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5587" w14:textId="131822DE" w:rsidR="00E47394" w:rsidRPr="00A42526" w:rsidRDefault="00862F92" w:rsidP="00862F92">
      <w:pPr>
        <w:jc w:val="center"/>
        <w:rPr>
          <w:rFonts w:cstheme="minorHAnsi"/>
          <w:b/>
          <w:bCs/>
          <w:color w:val="000000" w:themeColor="text1"/>
        </w:rPr>
      </w:pPr>
      <w:r w:rsidRPr="00A42526">
        <w:rPr>
          <w:rFonts w:cstheme="minorHAnsi"/>
          <w:b/>
          <w:bCs/>
          <w:color w:val="000000" w:themeColor="text1"/>
        </w:rPr>
        <w:t>Chapter 2</w:t>
      </w:r>
      <w:r w:rsidR="00B75958">
        <w:rPr>
          <w:rFonts w:cstheme="minorHAnsi"/>
          <w:b/>
          <w:bCs/>
          <w:color w:val="000000" w:themeColor="text1"/>
        </w:rPr>
        <w:t>9</w:t>
      </w:r>
      <w:r w:rsidRPr="00A42526">
        <w:rPr>
          <w:rFonts w:cstheme="minorHAnsi"/>
          <w:b/>
          <w:bCs/>
          <w:color w:val="000000" w:themeColor="text1"/>
        </w:rPr>
        <w:t xml:space="preserve"> – </w:t>
      </w:r>
      <w:r w:rsidR="00A42526" w:rsidRPr="00A42526">
        <w:rPr>
          <w:rFonts w:cstheme="minorHAnsi"/>
          <w:b/>
          <w:bCs/>
          <w:color w:val="000000" w:themeColor="text1"/>
        </w:rPr>
        <w:t>The rise of the s</w:t>
      </w:r>
      <w:r w:rsidRPr="00A42526">
        <w:rPr>
          <w:rFonts w:cstheme="minorHAnsi"/>
          <w:b/>
          <w:bCs/>
          <w:color w:val="000000" w:themeColor="text1"/>
        </w:rPr>
        <w:t>tudent estate</w:t>
      </w:r>
    </w:p>
    <w:p w14:paraId="3386B2EF" w14:textId="518B4993" w:rsidR="00862F92" w:rsidRPr="00A42526" w:rsidRDefault="00862F92" w:rsidP="00862F92">
      <w:pPr>
        <w:jc w:val="center"/>
        <w:rPr>
          <w:rFonts w:cstheme="minorHAnsi"/>
          <w:b/>
          <w:bCs/>
        </w:rPr>
      </w:pPr>
    </w:p>
    <w:p w14:paraId="476850E0" w14:textId="6C8F1AAD" w:rsidR="00862F92" w:rsidRPr="00A42526" w:rsidRDefault="00862F92" w:rsidP="00862F92">
      <w:pPr>
        <w:spacing w:after="120" w:line="288" w:lineRule="auto"/>
        <w:ind w:left="600" w:right="600"/>
        <w:jc w:val="center"/>
        <w:rPr>
          <w:rFonts w:eastAsia="Times New Roman" w:cstheme="minorHAnsi"/>
          <w:highlight w:val="white"/>
          <w:lang w:val="cs-CZ"/>
        </w:rPr>
      </w:pPr>
      <w:r w:rsidRPr="00A42526">
        <w:rPr>
          <w:rFonts w:eastAsia="Times New Roman" w:cstheme="minorHAnsi"/>
          <w:highlight w:val="white"/>
        </w:rPr>
        <w:t>Manja Klemenčič</w:t>
      </w:r>
    </w:p>
    <w:p w14:paraId="195F3FB2" w14:textId="77777777" w:rsidR="00391314" w:rsidRPr="00391314" w:rsidRDefault="00391314" w:rsidP="00391314">
      <w:pPr>
        <w:spacing w:after="120" w:line="288" w:lineRule="auto"/>
        <w:jc w:val="both"/>
        <w:rPr>
          <w:rFonts w:cstheme="minorHAnsi"/>
        </w:rPr>
      </w:pPr>
    </w:p>
    <w:p w14:paraId="35B6010A" w14:textId="4BAC2B4C" w:rsidR="00C33558" w:rsidRPr="00391314" w:rsidRDefault="00C33558" w:rsidP="00391314">
      <w:pPr>
        <w:spacing w:after="120" w:line="288" w:lineRule="auto"/>
        <w:jc w:val="both"/>
        <w:rPr>
          <w:rFonts w:cstheme="minorHAnsi"/>
          <w:b/>
          <w:bCs/>
        </w:rPr>
      </w:pPr>
    </w:p>
    <w:p w14:paraId="2705E3B8" w14:textId="77777777" w:rsidR="00C33558" w:rsidRPr="00A42526" w:rsidRDefault="00C33558" w:rsidP="00862F92">
      <w:pPr>
        <w:rPr>
          <w:rFonts w:cstheme="minorHAnsi"/>
          <w:b/>
          <w:bCs/>
        </w:rPr>
      </w:pPr>
    </w:p>
    <w:p w14:paraId="1FBD7047" w14:textId="617164CD" w:rsidR="00862F92" w:rsidRPr="00A42526" w:rsidRDefault="00862F92" w:rsidP="00862F92">
      <w:pPr>
        <w:spacing w:after="120" w:line="288" w:lineRule="auto"/>
        <w:rPr>
          <w:rFonts w:cstheme="minorHAnsi"/>
          <w:b/>
          <w:bCs/>
        </w:rPr>
      </w:pPr>
      <w:r w:rsidRPr="00A42526">
        <w:rPr>
          <w:rFonts w:cstheme="minorHAnsi"/>
          <w:b/>
          <w:bCs/>
        </w:rPr>
        <w:t>Introduction</w:t>
      </w:r>
    </w:p>
    <w:p w14:paraId="40F51D36" w14:textId="0A8A198E" w:rsidR="00862F92" w:rsidRPr="00A42526" w:rsidRDefault="00BB2928" w:rsidP="00862F92">
      <w:pPr>
        <w:spacing w:after="120" w:line="288" w:lineRule="auto"/>
        <w:jc w:val="both"/>
        <w:rPr>
          <w:rFonts w:eastAsia="Times New Roman" w:cstheme="minorHAnsi"/>
        </w:rPr>
      </w:pPr>
      <w:r w:rsidRPr="00A42526">
        <w:rPr>
          <w:rFonts w:eastAsia="Times New Roman" w:cstheme="minorHAnsi"/>
        </w:rPr>
        <w:t>Since the emergence of the first medieval universities s</w:t>
      </w:r>
      <w:r w:rsidR="00862F92" w:rsidRPr="00A42526">
        <w:rPr>
          <w:rFonts w:eastAsia="Times New Roman" w:cstheme="minorHAnsi"/>
        </w:rPr>
        <w:t xml:space="preserve">tudent involvement in governance and management of higher education institutions has been a prevalent feature in colleges and universities across the world. Higher education students have always had distinct rights and roles as students in higher education. Sometimes students also have </w:t>
      </w:r>
      <w:r w:rsidR="00D10803" w:rsidRPr="00A42526">
        <w:rPr>
          <w:rFonts w:eastAsia="Times New Roman" w:cstheme="minorHAnsi"/>
        </w:rPr>
        <w:t xml:space="preserve">distinct </w:t>
      </w:r>
      <w:r w:rsidR="00862F92" w:rsidRPr="00A42526">
        <w:rPr>
          <w:rFonts w:eastAsia="Times New Roman" w:cstheme="minorHAnsi"/>
        </w:rPr>
        <w:t>authority to</w:t>
      </w:r>
      <w:r w:rsidR="00D10803" w:rsidRPr="00A42526">
        <w:rPr>
          <w:rFonts w:eastAsia="Times New Roman" w:cstheme="minorHAnsi"/>
        </w:rPr>
        <w:t xml:space="preserve"> take part in decisions of the governing bodies and management structures of higher education institutions</w:t>
      </w:r>
      <w:r w:rsidR="00862F92" w:rsidRPr="00A42526">
        <w:rPr>
          <w:rFonts w:eastAsia="Times New Roman" w:cstheme="minorHAnsi"/>
        </w:rPr>
        <w:t xml:space="preserve">. </w:t>
      </w:r>
      <w:r w:rsidR="00D10803" w:rsidRPr="00A42526">
        <w:rPr>
          <w:rFonts w:eastAsia="Times New Roman" w:cstheme="minorHAnsi"/>
        </w:rPr>
        <w:t>When this is the case</w:t>
      </w:r>
      <w:r w:rsidR="00862F92" w:rsidRPr="00A42526">
        <w:rPr>
          <w:rFonts w:eastAsia="Times New Roman" w:cstheme="minorHAnsi"/>
        </w:rPr>
        <w:t>, student</w:t>
      </w:r>
      <w:r w:rsidR="00D10803" w:rsidRPr="00A42526">
        <w:rPr>
          <w:rFonts w:eastAsia="Times New Roman" w:cstheme="minorHAnsi"/>
        </w:rPr>
        <w:t xml:space="preserve"> representatives taking such positions of authority typically </w:t>
      </w:r>
      <w:r w:rsidR="00862F92" w:rsidRPr="00A42526">
        <w:rPr>
          <w:rFonts w:eastAsia="Times New Roman" w:cstheme="minorHAnsi"/>
        </w:rPr>
        <w:t>come from the ranks of representative student associations. Student representative associations</w:t>
      </w:r>
      <w:r w:rsidR="00D10803" w:rsidRPr="00A42526">
        <w:rPr>
          <w:rFonts w:eastAsia="Times New Roman" w:cstheme="minorHAnsi"/>
        </w:rPr>
        <w:t xml:space="preserve"> </w:t>
      </w:r>
      <w:r w:rsidR="00F70DAB">
        <w:rPr>
          <w:rFonts w:eastAsia="Times New Roman" w:cstheme="minorHAnsi"/>
        </w:rPr>
        <w:t>–</w:t>
      </w:r>
      <w:r w:rsidR="00D10803" w:rsidRPr="00A42526">
        <w:rPr>
          <w:rFonts w:eastAsia="Times New Roman" w:cstheme="minorHAnsi"/>
        </w:rPr>
        <w:t xml:space="preserve"> such as student governments, councils, unions, parliaments, guilds </w:t>
      </w:r>
      <w:r w:rsidR="00F70DAB">
        <w:rPr>
          <w:rFonts w:eastAsia="Times New Roman" w:cstheme="minorHAnsi"/>
        </w:rPr>
        <w:t>–</w:t>
      </w:r>
      <w:r w:rsidR="00D10803" w:rsidRPr="00A42526">
        <w:rPr>
          <w:rFonts w:eastAsia="Times New Roman" w:cstheme="minorHAnsi"/>
        </w:rPr>
        <w:t xml:space="preserve"> aggregate</w:t>
      </w:r>
      <w:r w:rsidR="00862F92" w:rsidRPr="00A42526">
        <w:rPr>
          <w:rFonts w:eastAsia="Times New Roman" w:cstheme="minorHAnsi"/>
        </w:rPr>
        <w:t>, organi</w:t>
      </w:r>
      <w:r w:rsidR="00520047" w:rsidRPr="00A42526">
        <w:rPr>
          <w:rFonts w:eastAsia="Times New Roman" w:cstheme="minorHAnsi"/>
        </w:rPr>
        <w:t>s</w:t>
      </w:r>
      <w:r w:rsidR="00862F92" w:rsidRPr="00A42526">
        <w:rPr>
          <w:rFonts w:eastAsia="Times New Roman" w:cstheme="minorHAnsi"/>
        </w:rPr>
        <w:t xml:space="preserve">e interests of the </w:t>
      </w:r>
      <w:r w:rsidR="00D10803" w:rsidRPr="00A42526">
        <w:rPr>
          <w:rFonts w:eastAsia="Times New Roman" w:cstheme="minorHAnsi"/>
        </w:rPr>
        <w:t xml:space="preserve">entire </w:t>
      </w:r>
      <w:r w:rsidR="00862F92" w:rsidRPr="00A42526">
        <w:rPr>
          <w:rFonts w:eastAsia="Times New Roman" w:cstheme="minorHAnsi"/>
        </w:rPr>
        <w:t xml:space="preserve">student body </w:t>
      </w:r>
      <w:r w:rsidR="00D10803" w:rsidRPr="00A42526">
        <w:rPr>
          <w:rFonts w:eastAsia="Times New Roman" w:cstheme="minorHAnsi"/>
        </w:rPr>
        <w:t xml:space="preserve">and intermediate these interests </w:t>
      </w:r>
      <w:r w:rsidR="00862F92" w:rsidRPr="00A42526">
        <w:rPr>
          <w:rFonts w:eastAsia="Times New Roman" w:cstheme="minorHAnsi"/>
        </w:rPr>
        <w:t>towards institutional leaders or the government or other higher education stakeholders. I</w:t>
      </w:r>
      <w:r w:rsidR="00D10803" w:rsidRPr="00A42526">
        <w:rPr>
          <w:rFonts w:eastAsia="Times New Roman" w:cstheme="minorHAnsi"/>
        </w:rPr>
        <w:t>n this chapter, I</w:t>
      </w:r>
      <w:r w:rsidR="00862F92" w:rsidRPr="00A42526">
        <w:rPr>
          <w:rFonts w:eastAsia="Times New Roman" w:cstheme="minorHAnsi"/>
        </w:rPr>
        <w:t xml:space="preserve"> refer to </w:t>
      </w:r>
      <w:r w:rsidR="00862F92" w:rsidRPr="00A42526">
        <w:rPr>
          <w:rFonts w:eastAsia="Times New Roman" w:cstheme="minorHAnsi"/>
          <w:i/>
          <w:iCs/>
        </w:rPr>
        <w:t>this set of students’ rights, roles and authority, and forms of organi</w:t>
      </w:r>
      <w:r w:rsidR="00B82D47" w:rsidRPr="00A42526">
        <w:rPr>
          <w:rFonts w:eastAsia="Times New Roman" w:cstheme="minorHAnsi"/>
          <w:i/>
          <w:iCs/>
        </w:rPr>
        <w:t>s</w:t>
      </w:r>
      <w:r w:rsidR="00862F92" w:rsidRPr="00A42526">
        <w:rPr>
          <w:rFonts w:eastAsia="Times New Roman" w:cstheme="minorHAnsi"/>
          <w:i/>
          <w:iCs/>
        </w:rPr>
        <w:t>ation of student interests within higher education (institutions or systems) as student estate</w:t>
      </w:r>
      <w:r w:rsidR="00862F92" w:rsidRPr="00A42526">
        <w:rPr>
          <w:rFonts w:eastAsia="Times New Roman" w:cstheme="minorHAnsi"/>
          <w:iCs/>
        </w:rPr>
        <w:t>.</w:t>
      </w:r>
      <w:r w:rsidR="00862F92" w:rsidRPr="00A42526">
        <w:rPr>
          <w:rFonts w:eastAsia="Times New Roman" w:cstheme="minorHAnsi"/>
        </w:rPr>
        <w:t xml:space="preserve"> Student estate implies a distinct social status and political identities of students as a </w:t>
      </w:r>
      <w:r w:rsidR="00D10803" w:rsidRPr="00A42526">
        <w:rPr>
          <w:rFonts w:eastAsia="Times New Roman" w:cstheme="minorHAnsi"/>
        </w:rPr>
        <w:t xml:space="preserve">distinct </w:t>
      </w:r>
      <w:r w:rsidR="00862F92" w:rsidRPr="00A42526">
        <w:rPr>
          <w:rFonts w:eastAsia="Times New Roman" w:cstheme="minorHAnsi"/>
        </w:rPr>
        <w:t xml:space="preserve">social category. </w:t>
      </w:r>
    </w:p>
    <w:p w14:paraId="27346DFD" w14:textId="1ECBB953" w:rsidR="00862F92" w:rsidRPr="00A42526" w:rsidRDefault="00862F92" w:rsidP="00862F92">
      <w:pPr>
        <w:spacing w:after="120" w:line="288" w:lineRule="auto"/>
        <w:jc w:val="both"/>
        <w:rPr>
          <w:rFonts w:eastAsia="Times New Roman" w:cstheme="minorHAnsi"/>
          <w:highlight w:val="white"/>
        </w:rPr>
      </w:pPr>
      <w:r w:rsidRPr="00A42526">
        <w:rPr>
          <w:rFonts w:eastAsia="Times New Roman" w:cstheme="minorHAnsi"/>
          <w:highlight w:val="white"/>
        </w:rPr>
        <w:t>Student rights, roles and authority in higher education, and models of organi</w:t>
      </w:r>
      <w:r w:rsidR="00D702BD" w:rsidRPr="00A42526">
        <w:rPr>
          <w:rFonts w:eastAsia="Times New Roman" w:cstheme="minorHAnsi"/>
          <w:highlight w:val="white"/>
        </w:rPr>
        <w:t>s</w:t>
      </w:r>
      <w:r w:rsidRPr="00A42526">
        <w:rPr>
          <w:rFonts w:eastAsia="Times New Roman" w:cstheme="minorHAnsi"/>
          <w:highlight w:val="white"/>
        </w:rPr>
        <w:t>ing into representative student associations vary across higher education systems (</w:t>
      </w:r>
      <w:r w:rsidR="00B82D47" w:rsidRPr="00A42526">
        <w:rPr>
          <w:rFonts w:eastAsia="Times New Roman" w:cstheme="minorHAnsi"/>
          <w:highlight w:val="white"/>
        </w:rPr>
        <w:t>‘</w:t>
      </w:r>
      <w:r w:rsidRPr="00A42526">
        <w:rPr>
          <w:rFonts w:eastAsia="Times New Roman" w:cstheme="minorHAnsi"/>
          <w:highlight w:val="white"/>
        </w:rPr>
        <w:t>space</w:t>
      </w:r>
      <w:r w:rsidR="00B82D47" w:rsidRPr="00A42526">
        <w:rPr>
          <w:rFonts w:eastAsia="Times New Roman" w:cstheme="minorHAnsi"/>
          <w:highlight w:val="white"/>
        </w:rPr>
        <w:t>’</w:t>
      </w:r>
      <w:r w:rsidRPr="00A42526">
        <w:rPr>
          <w:rFonts w:eastAsia="Times New Roman" w:cstheme="minorHAnsi"/>
          <w:highlight w:val="white"/>
        </w:rPr>
        <w:t>) with their distinct historical, cultural and socio-political characteristics. Variations exist also across higher education institutions (</w:t>
      </w:r>
      <w:r w:rsidR="00B82D47" w:rsidRPr="00A42526">
        <w:rPr>
          <w:rFonts w:eastAsia="Times New Roman" w:cstheme="minorHAnsi"/>
          <w:highlight w:val="white"/>
        </w:rPr>
        <w:t>‘</w:t>
      </w:r>
      <w:r w:rsidRPr="00A42526">
        <w:rPr>
          <w:rFonts w:eastAsia="Times New Roman" w:cstheme="minorHAnsi"/>
          <w:highlight w:val="white"/>
        </w:rPr>
        <w:t>place</w:t>
      </w:r>
      <w:r w:rsidR="00B82D47" w:rsidRPr="00A42526">
        <w:rPr>
          <w:rFonts w:eastAsia="Times New Roman" w:cstheme="minorHAnsi"/>
          <w:highlight w:val="white"/>
        </w:rPr>
        <w:t>’</w:t>
      </w:r>
      <w:r w:rsidRPr="00A42526">
        <w:rPr>
          <w:rFonts w:eastAsia="Times New Roman" w:cstheme="minorHAnsi"/>
          <w:highlight w:val="white"/>
        </w:rPr>
        <w:t xml:space="preserve">) within the same higher education system and </w:t>
      </w:r>
      <w:r w:rsidR="00D10803" w:rsidRPr="00A42526">
        <w:rPr>
          <w:rFonts w:eastAsia="Times New Roman" w:cstheme="minorHAnsi"/>
          <w:highlight w:val="white"/>
        </w:rPr>
        <w:t xml:space="preserve">possibly even </w:t>
      </w:r>
      <w:r w:rsidRPr="00A42526">
        <w:rPr>
          <w:rFonts w:eastAsia="Times New Roman" w:cstheme="minorHAnsi"/>
          <w:highlight w:val="white"/>
        </w:rPr>
        <w:t xml:space="preserve">within the different submits of the same higher education institution. Finally, student estate has developed over time, but forms of this development are necessarily conditioned by space and place. In modern times, since the establishment of nation states with their distinct national higher education systems, </w:t>
      </w:r>
      <w:r w:rsidR="00D10803" w:rsidRPr="00A42526">
        <w:rPr>
          <w:rFonts w:eastAsia="Times New Roman" w:cstheme="minorHAnsi"/>
          <w:highlight w:val="white"/>
        </w:rPr>
        <w:t xml:space="preserve">higher education </w:t>
      </w:r>
      <w:r w:rsidRPr="00A42526">
        <w:rPr>
          <w:rFonts w:eastAsia="Times New Roman" w:cstheme="minorHAnsi"/>
          <w:highlight w:val="white"/>
        </w:rPr>
        <w:t xml:space="preserve">policies developed by the governments have had impact on student estate </w:t>
      </w:r>
      <w:r w:rsidR="00425416" w:rsidRPr="00DD6282">
        <w:rPr>
          <w:rFonts w:eastAsia="Times New Roman" w:cstheme="minorHAnsi"/>
        </w:rPr>
        <w:t>a</w:t>
      </w:r>
      <w:r w:rsidR="00D10803" w:rsidRPr="00DD6282">
        <w:rPr>
          <w:rFonts w:eastAsia="Times New Roman" w:cstheme="minorHAnsi"/>
        </w:rPr>
        <w:t>long</w:t>
      </w:r>
      <w:r w:rsidR="00D10803" w:rsidRPr="00A42526">
        <w:rPr>
          <w:rFonts w:eastAsia="Times New Roman" w:cstheme="minorHAnsi"/>
          <w:highlight w:val="white"/>
        </w:rPr>
        <w:t xml:space="preserve"> with the</w:t>
      </w:r>
      <w:r w:rsidRPr="00A42526">
        <w:rPr>
          <w:rFonts w:eastAsia="Times New Roman" w:cstheme="minorHAnsi"/>
          <w:highlight w:val="white"/>
        </w:rPr>
        <w:t xml:space="preserve"> policies and strategies developed by higher education institutions. </w:t>
      </w:r>
    </w:p>
    <w:p w14:paraId="5243A50C" w14:textId="22F53937" w:rsidR="00862F92" w:rsidRPr="00A42526" w:rsidRDefault="00862F92" w:rsidP="00862F92">
      <w:pPr>
        <w:spacing w:after="120" w:line="288" w:lineRule="auto"/>
        <w:jc w:val="both"/>
        <w:rPr>
          <w:rFonts w:eastAsia="Times New Roman" w:cstheme="minorHAnsi"/>
          <w:highlight w:val="white"/>
        </w:rPr>
      </w:pPr>
      <w:r w:rsidRPr="00A42526">
        <w:rPr>
          <w:rFonts w:eastAsia="Times New Roman" w:cstheme="minorHAnsi"/>
          <w:highlight w:val="white"/>
        </w:rPr>
        <w:t xml:space="preserve">This chapter advances the proposition that </w:t>
      </w:r>
      <w:r w:rsidR="00B82D47" w:rsidRPr="00A42526">
        <w:rPr>
          <w:rFonts w:eastAsia="Times New Roman" w:cstheme="minorHAnsi"/>
          <w:highlight w:val="white"/>
        </w:rPr>
        <w:t>‘</w:t>
      </w:r>
      <w:r w:rsidRPr="00A42526">
        <w:rPr>
          <w:rFonts w:eastAsia="Times New Roman" w:cstheme="minorHAnsi"/>
          <w:highlight w:val="white"/>
        </w:rPr>
        <w:t>new policies create a new politics</w:t>
      </w:r>
      <w:r w:rsidR="00B82D47" w:rsidRPr="00A42526">
        <w:rPr>
          <w:rFonts w:eastAsia="Times New Roman" w:cstheme="minorHAnsi"/>
          <w:highlight w:val="white"/>
        </w:rPr>
        <w:t>’</w:t>
      </w:r>
      <w:r w:rsidRPr="00A42526">
        <w:rPr>
          <w:rFonts w:eastAsia="Times New Roman" w:cstheme="minorHAnsi"/>
          <w:highlight w:val="white"/>
        </w:rPr>
        <w:t xml:space="preserve"> (Schattschneider</w:t>
      </w:r>
      <w:r w:rsidR="00B82D47" w:rsidRPr="00A42526">
        <w:rPr>
          <w:rFonts w:eastAsia="Times New Roman" w:cstheme="minorHAnsi"/>
          <w:highlight w:val="white"/>
        </w:rPr>
        <w:t>,</w:t>
      </w:r>
      <w:r w:rsidRPr="00A42526">
        <w:rPr>
          <w:rFonts w:eastAsia="Times New Roman" w:cstheme="minorHAnsi"/>
          <w:highlight w:val="white"/>
        </w:rPr>
        <w:t xml:space="preserve"> 1935) and that “policy choices are highly consequential for political life” (Hacker and Pierson</w:t>
      </w:r>
      <w:r w:rsidR="00B82D47" w:rsidRPr="00A42526">
        <w:rPr>
          <w:rFonts w:eastAsia="Times New Roman" w:cstheme="minorHAnsi"/>
          <w:highlight w:val="white"/>
        </w:rPr>
        <w:t>,</w:t>
      </w:r>
      <w:r w:rsidRPr="00A42526">
        <w:rPr>
          <w:rFonts w:eastAsia="Times New Roman" w:cstheme="minorHAnsi"/>
          <w:highlight w:val="white"/>
        </w:rPr>
        <w:t xml:space="preserve"> 2014</w:t>
      </w:r>
      <w:r w:rsidR="00B82D47" w:rsidRPr="00A42526">
        <w:rPr>
          <w:rFonts w:eastAsia="Times New Roman" w:cstheme="minorHAnsi"/>
          <w:highlight w:val="white"/>
        </w:rPr>
        <w:t>, p.</w:t>
      </w:r>
      <w:r w:rsidRPr="00A42526">
        <w:rPr>
          <w:rFonts w:eastAsia="Times New Roman" w:cstheme="minorHAnsi"/>
          <w:highlight w:val="white"/>
        </w:rPr>
        <w:t xml:space="preserve"> 1). Higher education policies not only influence higher education practices, but shape a wide range of political forces from the organi</w:t>
      </w:r>
      <w:r w:rsidR="00B82D47" w:rsidRPr="00A42526">
        <w:rPr>
          <w:rFonts w:eastAsia="Times New Roman" w:cstheme="minorHAnsi"/>
          <w:highlight w:val="white"/>
        </w:rPr>
        <w:t>s</w:t>
      </w:r>
      <w:r w:rsidRPr="00A42526">
        <w:rPr>
          <w:rFonts w:eastAsia="Times New Roman" w:cstheme="minorHAnsi"/>
          <w:highlight w:val="white"/>
        </w:rPr>
        <w:t>ation and mobili</w:t>
      </w:r>
      <w:r w:rsidR="00520047" w:rsidRPr="00A42526">
        <w:rPr>
          <w:rFonts w:eastAsia="Times New Roman" w:cstheme="minorHAnsi"/>
          <w:highlight w:val="white"/>
        </w:rPr>
        <w:t>s</w:t>
      </w:r>
      <w:r w:rsidRPr="00A42526">
        <w:rPr>
          <w:rFonts w:eastAsia="Times New Roman" w:cstheme="minorHAnsi"/>
          <w:highlight w:val="white"/>
        </w:rPr>
        <w:t>ation of groups, such as students, to the formation of (student) political identities to the strategies of students as political actors (cf. Skocpol, Weir &amp; Orloff</w:t>
      </w:r>
      <w:r w:rsidR="00B82D47" w:rsidRPr="00A42526">
        <w:rPr>
          <w:rFonts w:eastAsia="Times New Roman" w:cstheme="minorHAnsi"/>
          <w:highlight w:val="white"/>
        </w:rPr>
        <w:t>,</w:t>
      </w:r>
      <w:r w:rsidRPr="00A42526">
        <w:rPr>
          <w:rFonts w:eastAsia="Times New Roman" w:cstheme="minorHAnsi"/>
          <w:highlight w:val="white"/>
        </w:rPr>
        <w:t xml:space="preserve"> 1989). With new policies comes </w:t>
      </w:r>
      <w:r w:rsidR="00B82D47" w:rsidRPr="00A42526">
        <w:rPr>
          <w:rFonts w:eastAsia="Times New Roman" w:cstheme="minorHAnsi"/>
          <w:highlight w:val="white"/>
        </w:rPr>
        <w:t>‘</w:t>
      </w:r>
      <w:r w:rsidRPr="00A42526">
        <w:rPr>
          <w:rFonts w:eastAsia="Times New Roman" w:cstheme="minorHAnsi"/>
          <w:highlight w:val="white"/>
        </w:rPr>
        <w:t>policy feedback</w:t>
      </w:r>
      <w:r w:rsidR="00B82D47" w:rsidRPr="00A42526">
        <w:rPr>
          <w:rFonts w:eastAsia="Times New Roman" w:cstheme="minorHAnsi"/>
          <w:highlight w:val="white"/>
        </w:rPr>
        <w:t>’</w:t>
      </w:r>
      <w:r w:rsidRPr="00A42526">
        <w:rPr>
          <w:rFonts w:eastAsia="Times New Roman" w:cstheme="minorHAnsi"/>
          <w:highlight w:val="white"/>
        </w:rPr>
        <w:t xml:space="preserve"> (Pierson</w:t>
      </w:r>
      <w:r w:rsidR="00B82D47" w:rsidRPr="00A42526">
        <w:rPr>
          <w:rFonts w:eastAsia="Times New Roman" w:cstheme="minorHAnsi"/>
          <w:highlight w:val="white"/>
        </w:rPr>
        <w:t>,</w:t>
      </w:r>
      <w:r w:rsidRPr="00A42526">
        <w:rPr>
          <w:rFonts w:eastAsia="Times New Roman" w:cstheme="minorHAnsi"/>
          <w:highlight w:val="white"/>
        </w:rPr>
        <w:t xml:space="preserve"> 1993)</w:t>
      </w:r>
      <w:r w:rsidR="00D51CAA">
        <w:rPr>
          <w:rFonts w:eastAsia="Times New Roman" w:cstheme="minorHAnsi"/>
          <w:highlight w:val="white"/>
        </w:rPr>
        <w:t xml:space="preserve"> -</w:t>
      </w:r>
      <w:r w:rsidRPr="00A42526">
        <w:rPr>
          <w:rFonts w:eastAsia="Times New Roman" w:cstheme="minorHAnsi"/>
          <w:highlight w:val="white"/>
        </w:rPr>
        <w:t xml:space="preserve"> signa</w:t>
      </w:r>
      <w:r w:rsidR="00B82D47" w:rsidRPr="00A42526">
        <w:rPr>
          <w:rFonts w:eastAsia="Times New Roman" w:cstheme="minorHAnsi"/>
          <w:highlight w:val="white"/>
        </w:rPr>
        <w:t>l</w:t>
      </w:r>
      <w:r w:rsidRPr="00A42526">
        <w:rPr>
          <w:rFonts w:eastAsia="Times New Roman" w:cstheme="minorHAnsi"/>
          <w:highlight w:val="white"/>
        </w:rPr>
        <w:t xml:space="preserve">ling policy objectives and resources, </w:t>
      </w:r>
      <w:r w:rsidRPr="00A42526">
        <w:rPr>
          <w:rFonts w:eastAsia="Times New Roman" w:cstheme="minorHAnsi"/>
          <w:highlight w:val="white"/>
        </w:rPr>
        <w:lastRenderedPageBreak/>
        <w:t>i.e., expected policy benefits or burdens, which stakeholders interpret into political opportunities to pursue their interest</w:t>
      </w:r>
      <w:r w:rsidR="00D04DF5" w:rsidRPr="00A42526">
        <w:rPr>
          <w:rFonts w:eastAsia="Times New Roman" w:cstheme="minorHAnsi"/>
          <w:highlight w:val="white"/>
        </w:rPr>
        <w:t>s</w:t>
      </w:r>
      <w:r w:rsidRPr="00A42526">
        <w:rPr>
          <w:rFonts w:eastAsia="Times New Roman" w:cstheme="minorHAnsi"/>
          <w:highlight w:val="white"/>
        </w:rPr>
        <w:t>.</w:t>
      </w:r>
    </w:p>
    <w:p w14:paraId="3E7F96A2" w14:textId="1257BF00" w:rsidR="00862F92" w:rsidRPr="00A42526" w:rsidRDefault="00862F92" w:rsidP="00862F92">
      <w:pPr>
        <w:spacing w:after="120" w:line="288" w:lineRule="auto"/>
        <w:jc w:val="both"/>
        <w:rPr>
          <w:rFonts w:eastAsia="Times New Roman" w:cstheme="minorHAnsi"/>
          <w:highlight w:val="white"/>
        </w:rPr>
      </w:pPr>
      <w:r w:rsidRPr="00A42526">
        <w:rPr>
          <w:rFonts w:eastAsia="Times New Roman" w:cstheme="minorHAnsi"/>
          <w:highlight w:val="white"/>
        </w:rPr>
        <w:t xml:space="preserve">In this chapter, I argue that the contemporary reforms of higher education governance and management </w:t>
      </w:r>
      <w:r w:rsidR="00B82D47" w:rsidRPr="00A42526">
        <w:rPr>
          <w:rFonts w:eastAsia="Times New Roman" w:cstheme="minorHAnsi"/>
          <w:highlight w:val="white"/>
        </w:rPr>
        <w:t>–</w:t>
      </w:r>
      <w:r w:rsidRPr="00A42526">
        <w:rPr>
          <w:rFonts w:eastAsia="Times New Roman" w:cstheme="minorHAnsi"/>
          <w:highlight w:val="white"/>
        </w:rPr>
        <w:t xml:space="preserve"> from bureaucratic and </w:t>
      </w:r>
      <w:r w:rsidR="00B82D47" w:rsidRPr="00A42526">
        <w:rPr>
          <w:rFonts w:eastAsia="Times New Roman" w:cstheme="minorHAnsi"/>
          <w:highlight w:val="white"/>
        </w:rPr>
        <w:t>state-centred</w:t>
      </w:r>
      <w:r w:rsidRPr="00A42526">
        <w:rPr>
          <w:rFonts w:eastAsia="Times New Roman" w:cstheme="minorHAnsi"/>
          <w:highlight w:val="white"/>
        </w:rPr>
        <w:t xml:space="preserve"> to corporate and student-centred </w:t>
      </w:r>
      <w:r w:rsidR="00B82D47" w:rsidRPr="00A42526">
        <w:rPr>
          <w:rFonts w:eastAsia="Times New Roman" w:cstheme="minorHAnsi"/>
          <w:highlight w:val="white"/>
        </w:rPr>
        <w:t>–</w:t>
      </w:r>
      <w:r w:rsidRPr="00A42526">
        <w:rPr>
          <w:rFonts w:eastAsia="Times New Roman" w:cstheme="minorHAnsi"/>
          <w:highlight w:val="white"/>
        </w:rPr>
        <w:t xml:space="preserve"> (Amaral, Jones &amp; </w:t>
      </w:r>
      <w:proofErr w:type="spellStart"/>
      <w:r w:rsidRPr="00A42526">
        <w:rPr>
          <w:rFonts w:eastAsia="Times New Roman" w:cstheme="minorHAnsi"/>
          <w:highlight w:val="white"/>
        </w:rPr>
        <w:t>Karseth</w:t>
      </w:r>
      <w:proofErr w:type="spellEnd"/>
      <w:r w:rsidR="00B82D47" w:rsidRPr="00A42526">
        <w:rPr>
          <w:rFonts w:eastAsia="Times New Roman" w:cstheme="minorHAnsi"/>
          <w:highlight w:val="white"/>
        </w:rPr>
        <w:t>,</w:t>
      </w:r>
      <w:r w:rsidRPr="00A42526">
        <w:rPr>
          <w:rFonts w:eastAsia="Times New Roman" w:cstheme="minorHAnsi"/>
          <w:highlight w:val="white"/>
        </w:rPr>
        <w:t xml:space="preserve"> 2002; Amaral, Fulton &amp; Larsen</w:t>
      </w:r>
      <w:r w:rsidR="00B82D47" w:rsidRPr="00A42526">
        <w:rPr>
          <w:rFonts w:eastAsia="Times New Roman" w:cstheme="minorHAnsi"/>
          <w:highlight w:val="white"/>
        </w:rPr>
        <w:t>,</w:t>
      </w:r>
      <w:r w:rsidRPr="00A42526">
        <w:rPr>
          <w:rFonts w:eastAsia="Times New Roman" w:cstheme="minorHAnsi"/>
          <w:highlight w:val="white"/>
        </w:rPr>
        <w:t xml:space="preserve"> 2003; Amaral et al</w:t>
      </w:r>
      <w:r w:rsidR="00B82D47" w:rsidRPr="00A42526">
        <w:rPr>
          <w:rFonts w:eastAsia="Times New Roman" w:cstheme="minorHAnsi"/>
          <w:highlight w:val="white"/>
        </w:rPr>
        <w:t>.,</w:t>
      </w:r>
      <w:r w:rsidRPr="00A42526">
        <w:rPr>
          <w:rFonts w:eastAsia="Times New Roman" w:cstheme="minorHAnsi"/>
          <w:highlight w:val="white"/>
        </w:rPr>
        <w:t xml:space="preserve"> 2003;</w:t>
      </w:r>
      <w:r w:rsidRPr="00A42526">
        <w:rPr>
          <w:rFonts w:eastAsia="Times New Roman" w:cstheme="minorHAnsi"/>
        </w:rPr>
        <w:t xml:space="preserve"> </w:t>
      </w:r>
      <w:proofErr w:type="spellStart"/>
      <w:r w:rsidRPr="00A42526">
        <w:rPr>
          <w:rFonts w:eastAsia="Times New Roman" w:cstheme="minorHAnsi"/>
        </w:rPr>
        <w:t>Gornitzka</w:t>
      </w:r>
      <w:proofErr w:type="spellEnd"/>
      <w:r w:rsidRPr="00A42526">
        <w:rPr>
          <w:rFonts w:eastAsia="Times New Roman" w:cstheme="minorHAnsi"/>
        </w:rPr>
        <w:t>, Kogan &amp; Amaral</w:t>
      </w:r>
      <w:r w:rsidR="00B82D47" w:rsidRPr="00A42526">
        <w:rPr>
          <w:rFonts w:eastAsia="Times New Roman" w:cstheme="minorHAnsi"/>
        </w:rPr>
        <w:t>,</w:t>
      </w:r>
      <w:r w:rsidRPr="00A42526">
        <w:rPr>
          <w:rFonts w:eastAsia="Times New Roman" w:cstheme="minorHAnsi"/>
        </w:rPr>
        <w:t xml:space="preserve"> 2005</w:t>
      </w:r>
      <w:r w:rsidRPr="00A42526">
        <w:rPr>
          <w:rFonts w:eastAsia="Times New Roman" w:cstheme="minorHAnsi"/>
          <w:highlight w:val="white"/>
        </w:rPr>
        <w:t>; Amaral</w:t>
      </w:r>
      <w:r w:rsidR="00B82D47" w:rsidRPr="00A42526">
        <w:rPr>
          <w:rFonts w:eastAsia="Times New Roman" w:cstheme="minorHAnsi"/>
          <w:highlight w:val="white"/>
        </w:rPr>
        <w:t>,</w:t>
      </w:r>
      <w:r w:rsidRPr="00A42526">
        <w:rPr>
          <w:rFonts w:eastAsia="Times New Roman" w:cstheme="minorHAnsi"/>
          <w:highlight w:val="white"/>
        </w:rPr>
        <w:t xml:space="preserve"> 2008; </w:t>
      </w:r>
      <w:proofErr w:type="spellStart"/>
      <w:r w:rsidRPr="00A42526">
        <w:rPr>
          <w:rFonts w:eastAsia="Times New Roman" w:cstheme="minorHAnsi"/>
          <w:highlight w:val="white"/>
        </w:rPr>
        <w:t>Paradeise</w:t>
      </w:r>
      <w:proofErr w:type="spellEnd"/>
      <w:r w:rsidRPr="00A42526">
        <w:rPr>
          <w:rFonts w:eastAsia="Times New Roman" w:cstheme="minorHAnsi"/>
          <w:highlight w:val="white"/>
        </w:rPr>
        <w:t xml:space="preserve"> et al</w:t>
      </w:r>
      <w:r w:rsidR="00B82D47" w:rsidRPr="00A42526">
        <w:rPr>
          <w:rFonts w:eastAsia="Times New Roman" w:cstheme="minorHAnsi"/>
        </w:rPr>
        <w:t>.,</w:t>
      </w:r>
      <w:r w:rsidRPr="00A42526">
        <w:rPr>
          <w:rFonts w:eastAsia="Times New Roman" w:cstheme="minorHAnsi"/>
        </w:rPr>
        <w:t xml:space="preserve"> </w:t>
      </w:r>
      <w:r w:rsidR="00E307B1" w:rsidRPr="00A42526">
        <w:rPr>
          <w:rFonts w:eastAsia="Times New Roman" w:cstheme="minorHAnsi"/>
        </w:rPr>
        <w:t>2009)</w:t>
      </w:r>
      <w:r w:rsidRPr="00A42526">
        <w:rPr>
          <w:rFonts w:eastAsia="Times New Roman" w:cstheme="minorHAnsi"/>
        </w:rPr>
        <w:t xml:space="preserve"> </w:t>
      </w:r>
      <w:r w:rsidRPr="00A42526">
        <w:rPr>
          <w:rFonts w:eastAsia="Times New Roman" w:cstheme="minorHAnsi"/>
          <w:highlight w:val="white"/>
        </w:rPr>
        <w:t xml:space="preserve">have strengthened students’ political agency, that is the capabilities of students to influence higher education institutions at which they are enrolled and the higher education systems in which these institutions are embedded. </w:t>
      </w:r>
      <w:r w:rsidRPr="00A42526">
        <w:rPr>
          <w:rFonts w:eastAsia="Times New Roman" w:cstheme="minorHAnsi"/>
        </w:rPr>
        <w:t xml:space="preserve">These reforms have been manifested not only in the changes in governing and managerial arrangements described in detail in this </w:t>
      </w:r>
      <w:r w:rsidRPr="00A42526">
        <w:rPr>
          <w:rFonts w:eastAsia="Times New Roman" w:cstheme="minorHAnsi"/>
          <w:i/>
        </w:rPr>
        <w:t>Handbook on Management and Governance in Higher Education</w:t>
      </w:r>
      <w:r w:rsidRPr="00A42526">
        <w:rPr>
          <w:rFonts w:eastAsia="Times New Roman" w:cstheme="minorHAnsi"/>
        </w:rPr>
        <w:t xml:space="preserve">, but also in </w:t>
      </w:r>
      <w:r w:rsidRPr="00A42526">
        <w:rPr>
          <w:rFonts w:eastAsia="Times New Roman" w:cstheme="minorHAnsi"/>
          <w:highlight w:val="white"/>
        </w:rPr>
        <w:t>three other distinct yet interconnected higher education developments: introduction of student-centred learning and teaching as dominant educational philosophy (</w:t>
      </w:r>
      <w:proofErr w:type="spellStart"/>
      <w:r w:rsidRPr="00A42526">
        <w:rPr>
          <w:rFonts w:eastAsia="Times New Roman" w:cstheme="minorHAnsi"/>
          <w:highlight w:val="white"/>
        </w:rPr>
        <w:t>Hoidn</w:t>
      </w:r>
      <w:proofErr w:type="spellEnd"/>
      <w:r w:rsidRPr="00A42526">
        <w:rPr>
          <w:rFonts w:eastAsia="Times New Roman" w:cstheme="minorHAnsi"/>
          <w:highlight w:val="white"/>
        </w:rPr>
        <w:t xml:space="preserve"> &amp; Klemenčič, 2020), enhanced accountability measures </w:t>
      </w:r>
      <w:r w:rsidRPr="00A42526">
        <w:rPr>
          <w:rFonts w:eastAsia="Times New Roman" w:cstheme="minorHAnsi"/>
        </w:rPr>
        <w:t xml:space="preserve">(Neave &amp; </w:t>
      </w:r>
      <w:r w:rsidR="004A1E40">
        <w:rPr>
          <w:rFonts w:eastAsia="Times New Roman" w:cstheme="minorHAnsi"/>
        </w:rPr>
        <w:t xml:space="preserve">van </w:t>
      </w:r>
      <w:proofErr w:type="spellStart"/>
      <w:r w:rsidRPr="00A42526">
        <w:rPr>
          <w:rFonts w:eastAsia="Times New Roman" w:cstheme="minorHAnsi"/>
        </w:rPr>
        <w:t>Vught</w:t>
      </w:r>
      <w:proofErr w:type="spellEnd"/>
      <w:r w:rsidRPr="00A42526">
        <w:rPr>
          <w:rFonts w:eastAsia="Times New Roman" w:cstheme="minorHAnsi"/>
        </w:rPr>
        <w:t xml:space="preserve">, </w:t>
      </w:r>
      <w:r w:rsidR="00816236" w:rsidRPr="00A42526">
        <w:rPr>
          <w:rFonts w:eastAsia="Times New Roman" w:cstheme="minorHAnsi"/>
        </w:rPr>
        <w:t>1991;</w:t>
      </w:r>
      <w:r w:rsidRPr="00A42526">
        <w:rPr>
          <w:rFonts w:eastAsia="Times New Roman" w:cstheme="minorHAnsi"/>
        </w:rPr>
        <w:t xml:space="preserve"> Neave</w:t>
      </w:r>
      <w:r w:rsidRPr="00A42526">
        <w:rPr>
          <w:rFonts w:eastAsia="Times New Roman" w:cstheme="minorHAnsi"/>
          <w:highlight w:val="white"/>
        </w:rPr>
        <w:t xml:space="preserve">, 1998, 2012) </w:t>
      </w:r>
      <w:r w:rsidR="00D04DF5" w:rsidRPr="00A42526">
        <w:rPr>
          <w:rFonts w:eastAsia="Times New Roman" w:cstheme="minorHAnsi"/>
          <w:highlight w:val="white"/>
        </w:rPr>
        <w:t>along with the</w:t>
      </w:r>
      <w:r w:rsidRPr="00A42526">
        <w:rPr>
          <w:rFonts w:eastAsia="Times New Roman" w:cstheme="minorHAnsi"/>
          <w:highlight w:val="white"/>
        </w:rPr>
        <w:t xml:space="preserve"> attention to quality assessment (Amaral</w:t>
      </w:r>
      <w:r w:rsidR="00425416">
        <w:rPr>
          <w:rFonts w:eastAsia="Times New Roman" w:cstheme="minorHAnsi"/>
          <w:highlight w:val="white"/>
        </w:rPr>
        <w:t>,</w:t>
      </w:r>
      <w:r w:rsidRPr="00A42526">
        <w:rPr>
          <w:rFonts w:eastAsia="Times New Roman" w:cstheme="minorHAnsi"/>
          <w:highlight w:val="white"/>
        </w:rPr>
        <w:t xml:space="preserve"> 2007; </w:t>
      </w:r>
      <w:proofErr w:type="spellStart"/>
      <w:r w:rsidRPr="00A42526">
        <w:rPr>
          <w:rFonts w:eastAsia="Times New Roman" w:cstheme="minorHAnsi"/>
          <w:highlight w:val="white"/>
        </w:rPr>
        <w:t>Stensaker</w:t>
      </w:r>
      <w:proofErr w:type="spellEnd"/>
      <w:r w:rsidR="00B82D47" w:rsidRPr="00A42526">
        <w:rPr>
          <w:rFonts w:eastAsia="Times New Roman" w:cstheme="minorHAnsi"/>
          <w:highlight w:val="white"/>
        </w:rPr>
        <w:t>,</w:t>
      </w:r>
      <w:r w:rsidRPr="00A42526">
        <w:rPr>
          <w:rFonts w:eastAsia="Times New Roman" w:cstheme="minorHAnsi"/>
          <w:highlight w:val="white"/>
        </w:rPr>
        <w:t xml:space="preserve"> 2007; </w:t>
      </w:r>
      <w:proofErr w:type="spellStart"/>
      <w:r w:rsidRPr="00A42526">
        <w:rPr>
          <w:rFonts w:eastAsia="Times New Roman" w:cstheme="minorHAnsi"/>
        </w:rPr>
        <w:t>Westerheijden</w:t>
      </w:r>
      <w:proofErr w:type="spellEnd"/>
      <w:r w:rsidRPr="00A42526">
        <w:rPr>
          <w:rFonts w:eastAsia="Times New Roman" w:cstheme="minorHAnsi"/>
        </w:rPr>
        <w:t xml:space="preserve">, </w:t>
      </w:r>
      <w:proofErr w:type="spellStart"/>
      <w:r w:rsidRPr="00A42526">
        <w:rPr>
          <w:rFonts w:eastAsia="Times New Roman" w:cstheme="minorHAnsi"/>
        </w:rPr>
        <w:t>Stensaker</w:t>
      </w:r>
      <w:proofErr w:type="spellEnd"/>
      <w:r w:rsidRPr="00A42526">
        <w:rPr>
          <w:rFonts w:eastAsia="Times New Roman" w:cstheme="minorHAnsi"/>
        </w:rPr>
        <w:t xml:space="preserve"> &amp; Rosa</w:t>
      </w:r>
      <w:r w:rsidR="00B82D47" w:rsidRPr="00A42526">
        <w:rPr>
          <w:rFonts w:eastAsia="Times New Roman" w:cstheme="minorHAnsi"/>
        </w:rPr>
        <w:t>,</w:t>
      </w:r>
      <w:r w:rsidRPr="00A42526">
        <w:rPr>
          <w:rFonts w:eastAsia="Times New Roman" w:cstheme="minorHAnsi"/>
        </w:rPr>
        <w:t xml:space="preserve"> 2007; </w:t>
      </w:r>
      <w:proofErr w:type="spellStart"/>
      <w:r w:rsidRPr="00A42526">
        <w:rPr>
          <w:rFonts w:eastAsia="Times New Roman" w:cstheme="minorHAnsi"/>
          <w:highlight w:val="white"/>
        </w:rPr>
        <w:t>Sarrico</w:t>
      </w:r>
      <w:proofErr w:type="spellEnd"/>
      <w:r w:rsidRPr="00A42526">
        <w:rPr>
          <w:rFonts w:eastAsia="Times New Roman" w:cstheme="minorHAnsi"/>
          <w:highlight w:val="white"/>
        </w:rPr>
        <w:t xml:space="preserve"> et al</w:t>
      </w:r>
      <w:r w:rsidR="00B82D47" w:rsidRPr="00A42526">
        <w:rPr>
          <w:rFonts w:eastAsia="Times New Roman" w:cstheme="minorHAnsi"/>
          <w:highlight w:val="white"/>
        </w:rPr>
        <w:t>.,</w:t>
      </w:r>
      <w:r w:rsidRPr="00A42526">
        <w:rPr>
          <w:rFonts w:eastAsia="Times New Roman" w:cstheme="minorHAnsi"/>
          <w:highlight w:val="white"/>
        </w:rPr>
        <w:t xml:space="preserve"> 2010)</w:t>
      </w:r>
      <w:r w:rsidR="00D04DF5" w:rsidRPr="00A42526">
        <w:rPr>
          <w:rFonts w:eastAsia="Times New Roman" w:cstheme="minorHAnsi"/>
          <w:highlight w:val="white"/>
        </w:rPr>
        <w:t>,</w:t>
      </w:r>
      <w:r w:rsidRPr="00A42526">
        <w:rPr>
          <w:rFonts w:eastAsia="Times New Roman" w:cstheme="minorHAnsi"/>
          <w:highlight w:val="white"/>
        </w:rPr>
        <w:t xml:space="preserve"> and marketi</w:t>
      </w:r>
      <w:r w:rsidR="00D35639">
        <w:rPr>
          <w:rFonts w:eastAsia="Times New Roman" w:cstheme="minorHAnsi"/>
          <w:highlight w:val="white"/>
        </w:rPr>
        <w:t>s</w:t>
      </w:r>
      <w:r w:rsidRPr="00A42526">
        <w:rPr>
          <w:rFonts w:eastAsia="Times New Roman" w:cstheme="minorHAnsi"/>
          <w:highlight w:val="white"/>
        </w:rPr>
        <w:t>ation of higher education (Dill</w:t>
      </w:r>
      <w:r w:rsidR="00B82D47" w:rsidRPr="00A42526">
        <w:rPr>
          <w:rFonts w:eastAsia="Times New Roman" w:cstheme="minorHAnsi"/>
          <w:highlight w:val="white"/>
        </w:rPr>
        <w:t>,</w:t>
      </w:r>
      <w:r w:rsidRPr="00A42526">
        <w:rPr>
          <w:rFonts w:eastAsia="Times New Roman" w:cstheme="minorHAnsi"/>
          <w:highlight w:val="white"/>
        </w:rPr>
        <w:t xml:space="preserve"> 1997</w:t>
      </w:r>
      <w:r w:rsidR="00B82D47" w:rsidRPr="00A42526">
        <w:rPr>
          <w:rFonts w:eastAsia="Times New Roman" w:cstheme="minorHAnsi"/>
          <w:highlight w:val="white"/>
        </w:rPr>
        <w:t>,</w:t>
      </w:r>
      <w:r w:rsidRPr="00A42526">
        <w:rPr>
          <w:rFonts w:eastAsia="Times New Roman" w:cstheme="minorHAnsi"/>
          <w:highlight w:val="white"/>
        </w:rPr>
        <w:t xml:space="preserve"> 2001; Amaral, Meek &amp; Larsen</w:t>
      </w:r>
      <w:r w:rsidR="00B82D47" w:rsidRPr="00A42526">
        <w:rPr>
          <w:rFonts w:eastAsia="Times New Roman" w:cstheme="minorHAnsi"/>
          <w:highlight w:val="white"/>
        </w:rPr>
        <w:t>,</w:t>
      </w:r>
      <w:r w:rsidRPr="00A42526">
        <w:rPr>
          <w:rFonts w:eastAsia="Times New Roman" w:cstheme="minorHAnsi"/>
          <w:highlight w:val="white"/>
        </w:rPr>
        <w:t xml:space="preserve"> 2003; </w:t>
      </w:r>
      <w:proofErr w:type="spellStart"/>
      <w:r w:rsidRPr="00A42526">
        <w:rPr>
          <w:rFonts w:eastAsia="Times New Roman" w:cstheme="minorHAnsi"/>
          <w:highlight w:val="white"/>
        </w:rPr>
        <w:t>Jongbloed</w:t>
      </w:r>
      <w:proofErr w:type="spellEnd"/>
      <w:r w:rsidR="00B82D47" w:rsidRPr="00A42526">
        <w:rPr>
          <w:rFonts w:eastAsia="Times New Roman" w:cstheme="minorHAnsi"/>
          <w:highlight w:val="white"/>
        </w:rPr>
        <w:t>,</w:t>
      </w:r>
      <w:r w:rsidRPr="00A42526">
        <w:rPr>
          <w:rFonts w:eastAsia="Times New Roman" w:cstheme="minorHAnsi"/>
          <w:highlight w:val="white"/>
        </w:rPr>
        <w:t xml:space="preserve"> 2003, 2004; Teixeira</w:t>
      </w:r>
      <w:r w:rsidR="00B82D47" w:rsidRPr="00A42526">
        <w:rPr>
          <w:rFonts w:eastAsia="Times New Roman" w:cstheme="minorHAnsi"/>
          <w:highlight w:val="white"/>
        </w:rPr>
        <w:t>,</w:t>
      </w:r>
      <w:r w:rsidRPr="00A42526">
        <w:rPr>
          <w:rFonts w:eastAsia="Times New Roman" w:cstheme="minorHAnsi"/>
          <w:highlight w:val="white"/>
        </w:rPr>
        <w:t xml:space="preserve"> 2003; Teixeira &amp; Amaral</w:t>
      </w:r>
      <w:r w:rsidR="00B82D47" w:rsidRPr="00A42526">
        <w:rPr>
          <w:rFonts w:eastAsia="Times New Roman" w:cstheme="minorHAnsi"/>
          <w:highlight w:val="white"/>
        </w:rPr>
        <w:t>,</w:t>
      </w:r>
      <w:r w:rsidRPr="00A42526">
        <w:rPr>
          <w:rFonts w:eastAsia="Times New Roman" w:cstheme="minorHAnsi"/>
          <w:highlight w:val="white"/>
        </w:rPr>
        <w:t xml:space="preserve"> 2001; Teixeira et al</w:t>
      </w:r>
      <w:r w:rsidR="00B82D47" w:rsidRPr="00A42526">
        <w:rPr>
          <w:rFonts w:eastAsia="Times New Roman" w:cstheme="minorHAnsi"/>
          <w:highlight w:val="white"/>
        </w:rPr>
        <w:t>.,</w:t>
      </w:r>
      <w:r w:rsidRPr="00A42526">
        <w:rPr>
          <w:rFonts w:eastAsia="Times New Roman" w:cstheme="minorHAnsi"/>
          <w:highlight w:val="white"/>
        </w:rPr>
        <w:t xml:space="preserve"> 2004; Tei</w:t>
      </w:r>
      <w:r w:rsidR="009A668E" w:rsidRPr="00A42526">
        <w:rPr>
          <w:rFonts w:eastAsia="Times New Roman" w:cstheme="minorHAnsi"/>
          <w:highlight w:val="white"/>
        </w:rPr>
        <w:t>x</w:t>
      </w:r>
      <w:r w:rsidRPr="00A42526">
        <w:rPr>
          <w:rFonts w:eastAsia="Times New Roman" w:cstheme="minorHAnsi"/>
          <w:highlight w:val="white"/>
        </w:rPr>
        <w:t>eira et al</w:t>
      </w:r>
      <w:r w:rsidR="00B82D47" w:rsidRPr="00A42526">
        <w:rPr>
          <w:rFonts w:eastAsia="Times New Roman" w:cstheme="minorHAnsi"/>
          <w:highlight w:val="white"/>
        </w:rPr>
        <w:t>.,</w:t>
      </w:r>
      <w:r w:rsidRPr="00A42526">
        <w:rPr>
          <w:rFonts w:eastAsia="Times New Roman" w:cstheme="minorHAnsi"/>
          <w:highlight w:val="white"/>
        </w:rPr>
        <w:t xml:space="preserve"> 2005). Taken together, these developments have resulted in profound changes to the student estate, and arguably to its empowerment, especially vis-</w:t>
      </w:r>
      <w:r w:rsidR="00D04DF5" w:rsidRPr="00A42526">
        <w:rPr>
          <w:rFonts w:eastAsia="Times New Roman" w:cstheme="minorHAnsi"/>
          <w:highlight w:val="white"/>
        </w:rPr>
        <w:t>à</w:t>
      </w:r>
      <w:r w:rsidRPr="00A42526">
        <w:rPr>
          <w:rFonts w:eastAsia="Times New Roman" w:cstheme="minorHAnsi"/>
          <w:highlight w:val="white"/>
        </w:rPr>
        <w:t>-vis the academic estate (Neave &amp; Rhoades</w:t>
      </w:r>
      <w:r w:rsidR="00B82D47" w:rsidRPr="00A42526">
        <w:rPr>
          <w:rFonts w:eastAsia="Times New Roman" w:cstheme="minorHAnsi"/>
          <w:highlight w:val="white"/>
        </w:rPr>
        <w:t>,</w:t>
      </w:r>
      <w:r w:rsidRPr="00A42526">
        <w:rPr>
          <w:rFonts w:eastAsia="Times New Roman" w:cstheme="minorHAnsi"/>
          <w:highlight w:val="white"/>
        </w:rPr>
        <w:t xml:space="preserve"> 1987). </w:t>
      </w:r>
    </w:p>
    <w:p w14:paraId="3FC28B82" w14:textId="3407BEE6" w:rsidR="00862F92" w:rsidRPr="00A42526" w:rsidRDefault="00862F92" w:rsidP="00D702BD">
      <w:pPr>
        <w:spacing w:line="288" w:lineRule="auto"/>
        <w:jc w:val="both"/>
        <w:rPr>
          <w:rFonts w:eastAsia="Times New Roman" w:cstheme="minorHAnsi"/>
          <w:highlight w:val="white"/>
        </w:rPr>
      </w:pPr>
      <w:r w:rsidRPr="00A42526">
        <w:rPr>
          <w:rFonts w:eastAsia="Times New Roman" w:cstheme="minorHAnsi"/>
          <w:highlight w:val="white"/>
        </w:rPr>
        <w:t xml:space="preserve">The chapter explores the effects of higher education reforms on students as </w:t>
      </w:r>
      <w:r w:rsidRPr="00A42526">
        <w:rPr>
          <w:rFonts w:eastAsia="Times New Roman" w:cstheme="minorHAnsi"/>
        </w:rPr>
        <w:t xml:space="preserve">a distinct social and political class in higher education governance and management. </w:t>
      </w:r>
      <w:r w:rsidRPr="00A42526">
        <w:rPr>
          <w:rFonts w:eastAsia="Times New Roman" w:cstheme="minorHAnsi"/>
          <w:highlight w:val="white"/>
        </w:rPr>
        <w:t>The focus of th</w:t>
      </w:r>
      <w:r w:rsidR="00D04DF5" w:rsidRPr="00A42526">
        <w:rPr>
          <w:rFonts w:eastAsia="Times New Roman" w:cstheme="minorHAnsi"/>
          <w:highlight w:val="white"/>
        </w:rPr>
        <w:t>e</w:t>
      </w:r>
      <w:r w:rsidRPr="00A42526">
        <w:rPr>
          <w:rFonts w:eastAsia="Times New Roman" w:cstheme="minorHAnsi"/>
          <w:highlight w:val="white"/>
        </w:rPr>
        <w:t xml:space="preserve"> chapter is on the collective rights of students, their authority</w:t>
      </w:r>
      <w:r w:rsidR="00D04DF5" w:rsidRPr="00A42526">
        <w:rPr>
          <w:rFonts w:eastAsia="Times New Roman" w:cstheme="minorHAnsi"/>
          <w:highlight w:val="white"/>
        </w:rPr>
        <w:t xml:space="preserve"> and form of organi</w:t>
      </w:r>
      <w:r w:rsidR="002501B4">
        <w:rPr>
          <w:rFonts w:eastAsia="Times New Roman" w:cstheme="minorHAnsi"/>
          <w:highlight w:val="white"/>
        </w:rPr>
        <w:t>s</w:t>
      </w:r>
      <w:r w:rsidR="00D04DF5" w:rsidRPr="00A42526">
        <w:rPr>
          <w:rFonts w:eastAsia="Times New Roman" w:cstheme="minorHAnsi"/>
          <w:highlight w:val="white"/>
        </w:rPr>
        <w:t xml:space="preserve">ation of student interest </w:t>
      </w:r>
      <w:r w:rsidRPr="00A42526">
        <w:rPr>
          <w:rFonts w:eastAsia="Times New Roman" w:cstheme="minorHAnsi"/>
          <w:highlight w:val="white"/>
        </w:rPr>
        <w:t xml:space="preserve">in the context of higher education governance and management, </w:t>
      </w:r>
      <w:r w:rsidR="00D04DF5" w:rsidRPr="00A42526">
        <w:rPr>
          <w:rFonts w:eastAsia="Times New Roman" w:cstheme="minorHAnsi"/>
          <w:highlight w:val="white"/>
        </w:rPr>
        <w:t xml:space="preserve">which I refer to as </w:t>
      </w:r>
      <w:r w:rsidR="00D04DF5" w:rsidRPr="00A42526">
        <w:rPr>
          <w:rFonts w:eastAsia="Times New Roman" w:cstheme="minorHAnsi"/>
          <w:i/>
          <w:iCs/>
          <w:highlight w:val="white"/>
        </w:rPr>
        <w:t>student estate</w:t>
      </w:r>
      <w:r w:rsidRPr="00A42526">
        <w:rPr>
          <w:rFonts w:eastAsia="Times New Roman" w:cstheme="minorHAnsi"/>
          <w:highlight w:val="white"/>
        </w:rPr>
        <w:t xml:space="preserve">. </w:t>
      </w:r>
      <w:r w:rsidR="00D04DF5" w:rsidRPr="00A42526">
        <w:rPr>
          <w:rFonts w:eastAsia="Times New Roman" w:cstheme="minorHAnsi"/>
          <w:highlight w:val="white"/>
        </w:rPr>
        <w:t>G</w:t>
      </w:r>
      <w:r w:rsidRPr="00A42526">
        <w:rPr>
          <w:rFonts w:eastAsia="Times New Roman" w:cstheme="minorHAnsi"/>
          <w:highlight w:val="white"/>
        </w:rPr>
        <w:t>overnance of higher education refers to the structures and processes of decision-making on the direction of the institutions or systems and overseeing their operations (Klemenčič, 2020b). Management refers to the operationalisation and implementation of decisions taken by the governing bodies. The chapter first discusses the conceptual tools to aid our understanding of developments in student estate. Next, the chapter revisits the key historical developments in student estate from medieval universities until present times. In the concluding section, the contemporary developments are discussed.</w:t>
      </w:r>
    </w:p>
    <w:p w14:paraId="563504A8" w14:textId="7BDAB3B6" w:rsidR="00862F92" w:rsidRPr="00A42526" w:rsidRDefault="00862F92" w:rsidP="00D702BD">
      <w:pPr>
        <w:spacing w:line="288" w:lineRule="auto"/>
        <w:rPr>
          <w:rFonts w:cstheme="minorHAnsi"/>
          <w:b/>
          <w:bCs/>
        </w:rPr>
      </w:pPr>
    </w:p>
    <w:p w14:paraId="102D3DAA" w14:textId="2D0C8F20" w:rsidR="00D702BD" w:rsidRPr="00A42526" w:rsidRDefault="00D702BD" w:rsidP="00D702BD">
      <w:pPr>
        <w:spacing w:after="120" w:line="288" w:lineRule="auto"/>
        <w:rPr>
          <w:rFonts w:eastAsia="Times New Roman" w:cstheme="minorHAnsi"/>
          <w:b/>
          <w:bCs/>
        </w:rPr>
      </w:pPr>
      <w:r w:rsidRPr="00A42526">
        <w:rPr>
          <w:rFonts w:eastAsia="Times New Roman" w:cstheme="minorHAnsi"/>
          <w:b/>
          <w:bCs/>
        </w:rPr>
        <w:t>Key conceptual tools to understanding developments in student estate</w:t>
      </w:r>
    </w:p>
    <w:p w14:paraId="55DB79BE" w14:textId="48F3185E" w:rsidR="00D702BD" w:rsidRPr="00A42526" w:rsidRDefault="00D702BD" w:rsidP="00D702BD">
      <w:pPr>
        <w:spacing w:after="120" w:line="288" w:lineRule="auto"/>
        <w:rPr>
          <w:rFonts w:eastAsia="Times New Roman" w:cstheme="minorHAnsi"/>
          <w:b/>
          <w:bCs/>
          <w:i/>
          <w:iCs/>
        </w:rPr>
      </w:pPr>
      <w:r w:rsidRPr="00A42526">
        <w:rPr>
          <w:rFonts w:eastAsia="Times New Roman" w:cstheme="minorHAnsi"/>
          <w:b/>
          <w:bCs/>
          <w:i/>
          <w:iCs/>
        </w:rPr>
        <w:t>Defining student estate</w:t>
      </w:r>
    </w:p>
    <w:p w14:paraId="78F818CC" w14:textId="63007678"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Within the higher education institutions as well as within broader societies, students have emerged as a distinct social and political class with various forms of student </w:t>
      </w:r>
      <w:r w:rsidR="0056638A" w:rsidRPr="00A42526">
        <w:rPr>
          <w:rFonts w:eastAsia="Times New Roman" w:cstheme="minorHAnsi"/>
        </w:rPr>
        <w:t>‘</w:t>
      </w:r>
      <w:r w:rsidRPr="00A42526">
        <w:rPr>
          <w:rFonts w:eastAsia="Times New Roman" w:cstheme="minorHAnsi"/>
        </w:rPr>
        <w:t>capital</w:t>
      </w:r>
      <w:r w:rsidR="0056638A"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Altbach</w:t>
      </w:r>
      <w:proofErr w:type="spellEnd"/>
      <w:r w:rsidR="0056638A" w:rsidRPr="00A42526">
        <w:rPr>
          <w:rFonts w:eastAsia="Times New Roman" w:cstheme="minorHAnsi"/>
        </w:rPr>
        <w:t>,</w:t>
      </w:r>
      <w:r w:rsidRPr="00A42526">
        <w:rPr>
          <w:rFonts w:eastAsia="Times New Roman" w:cstheme="minorHAnsi"/>
        </w:rPr>
        <w:t xml:space="preserve"> 1989, 1991, 1992, 2006; </w:t>
      </w:r>
      <w:proofErr w:type="spellStart"/>
      <w:r w:rsidRPr="00A42526">
        <w:rPr>
          <w:rFonts w:eastAsia="Times New Roman" w:cstheme="minorHAnsi"/>
        </w:rPr>
        <w:t>Lipset</w:t>
      </w:r>
      <w:proofErr w:type="spellEnd"/>
      <w:r w:rsidRPr="00A42526">
        <w:rPr>
          <w:rFonts w:eastAsia="Times New Roman" w:cstheme="minorHAnsi"/>
        </w:rPr>
        <w:t xml:space="preserve"> &amp; </w:t>
      </w:r>
      <w:proofErr w:type="spellStart"/>
      <w:r w:rsidRPr="00A42526">
        <w:rPr>
          <w:rFonts w:eastAsia="Times New Roman" w:cstheme="minorHAnsi"/>
        </w:rPr>
        <w:t>Altbach</w:t>
      </w:r>
      <w:proofErr w:type="spellEnd"/>
      <w:r w:rsidR="0056638A" w:rsidRPr="00A42526">
        <w:rPr>
          <w:rFonts w:eastAsia="Times New Roman" w:cstheme="minorHAnsi"/>
        </w:rPr>
        <w:t>,</w:t>
      </w:r>
      <w:r w:rsidRPr="00A42526">
        <w:rPr>
          <w:rFonts w:eastAsia="Times New Roman" w:cstheme="minorHAnsi"/>
        </w:rPr>
        <w:t xml:space="preserve"> 1969; </w:t>
      </w:r>
      <w:proofErr w:type="spellStart"/>
      <w:r w:rsidRPr="00A42526">
        <w:rPr>
          <w:rFonts w:eastAsia="Times New Roman" w:cstheme="minorHAnsi"/>
        </w:rPr>
        <w:t>Lipset</w:t>
      </w:r>
      <w:proofErr w:type="spellEnd"/>
      <w:r w:rsidR="0056638A" w:rsidRPr="00A42526">
        <w:rPr>
          <w:rFonts w:eastAsia="Times New Roman" w:cstheme="minorHAnsi"/>
        </w:rPr>
        <w:t>,</w:t>
      </w:r>
      <w:r w:rsidRPr="00A42526">
        <w:rPr>
          <w:rFonts w:eastAsia="Times New Roman" w:cstheme="minorHAnsi"/>
        </w:rPr>
        <w:t xml:space="preserve"> 1967; Klemenčič</w:t>
      </w:r>
      <w:r w:rsidR="0056638A" w:rsidRPr="00A42526">
        <w:rPr>
          <w:rFonts w:eastAsia="Times New Roman" w:cstheme="minorHAnsi"/>
        </w:rPr>
        <w:t>,</w:t>
      </w:r>
      <w:r w:rsidRPr="00A42526">
        <w:rPr>
          <w:rFonts w:eastAsia="Times New Roman" w:cstheme="minorHAnsi"/>
        </w:rPr>
        <w:t xml:space="preserve"> 2015; Lum</w:t>
      </w:r>
      <w:r w:rsidR="0056638A" w:rsidRPr="00A42526">
        <w:rPr>
          <w:rFonts w:eastAsia="Times New Roman" w:cstheme="minorHAnsi"/>
        </w:rPr>
        <w:t>,</w:t>
      </w:r>
      <w:r w:rsidRPr="00A42526">
        <w:rPr>
          <w:rFonts w:eastAsia="Times New Roman" w:cstheme="minorHAnsi"/>
        </w:rPr>
        <w:t xml:space="preserve"> 2017). Student capital comprises </w:t>
      </w:r>
      <w:r w:rsidR="00D04DF5" w:rsidRPr="00A42526">
        <w:rPr>
          <w:rFonts w:eastAsia="Times New Roman" w:cstheme="minorHAnsi"/>
        </w:rPr>
        <w:t xml:space="preserve">students’ </w:t>
      </w:r>
      <w:r w:rsidRPr="00A42526">
        <w:rPr>
          <w:rFonts w:eastAsia="Times New Roman" w:cstheme="minorHAnsi"/>
        </w:rPr>
        <w:t xml:space="preserve">distinct knowledge and information about higher </w:t>
      </w:r>
      <w:r w:rsidRPr="00A42526">
        <w:rPr>
          <w:rFonts w:eastAsia="Times New Roman" w:cstheme="minorHAnsi"/>
        </w:rPr>
        <w:lastRenderedPageBreak/>
        <w:t xml:space="preserve">education gained through first-hand experience of it. Such professional expertise and information can be valuable to developing higher education policies and strategies, and for accountability checks. </w:t>
      </w:r>
      <w:r w:rsidR="00D04DF5" w:rsidRPr="00A42526">
        <w:rPr>
          <w:rFonts w:eastAsia="Times New Roman" w:cstheme="minorHAnsi"/>
        </w:rPr>
        <w:t>Student capital</w:t>
      </w:r>
      <w:r w:rsidRPr="00A42526">
        <w:rPr>
          <w:rFonts w:eastAsia="Times New Roman" w:cstheme="minorHAnsi"/>
        </w:rPr>
        <w:t xml:space="preserve"> also comprises students’ political resources as a</w:t>
      </w:r>
      <w:r w:rsidR="0016799B" w:rsidRPr="00A42526">
        <w:rPr>
          <w:rFonts w:eastAsia="Times New Roman" w:cstheme="minorHAnsi"/>
        </w:rPr>
        <w:t xml:space="preserve"> collective body and a</w:t>
      </w:r>
      <w:r w:rsidRPr="00A42526">
        <w:rPr>
          <w:rFonts w:eastAsia="Times New Roman" w:cstheme="minorHAnsi"/>
        </w:rPr>
        <w:t xml:space="preserve"> prime constituency in higher education, who can, if they choose to do so, legitimi</w:t>
      </w:r>
      <w:r w:rsidR="0056638A" w:rsidRPr="00A42526">
        <w:rPr>
          <w:rFonts w:eastAsia="Times New Roman" w:cstheme="minorHAnsi"/>
        </w:rPr>
        <w:t>s</w:t>
      </w:r>
      <w:r w:rsidRPr="00A42526">
        <w:rPr>
          <w:rFonts w:eastAsia="Times New Roman" w:cstheme="minorHAnsi"/>
        </w:rPr>
        <w:t xml:space="preserve">e higher education policies and strategies or undermine these (Klemenčič &amp; </w:t>
      </w:r>
      <w:proofErr w:type="spellStart"/>
      <w:r w:rsidRPr="00A42526">
        <w:rPr>
          <w:rFonts w:eastAsia="Times New Roman" w:cstheme="minorHAnsi"/>
        </w:rPr>
        <w:t>Palomarers</w:t>
      </w:r>
      <w:proofErr w:type="spellEnd"/>
      <w:r w:rsidR="0056638A" w:rsidRPr="00A42526">
        <w:rPr>
          <w:rFonts w:eastAsia="Times New Roman" w:cstheme="minorHAnsi"/>
        </w:rPr>
        <w:t>,</w:t>
      </w:r>
      <w:r w:rsidRPr="00A42526">
        <w:rPr>
          <w:rFonts w:eastAsia="Times New Roman" w:cstheme="minorHAnsi"/>
        </w:rPr>
        <w:t xml:space="preserve"> 2018; Klemenčič &amp; Park</w:t>
      </w:r>
      <w:r w:rsidR="0056638A" w:rsidRPr="00A42526">
        <w:rPr>
          <w:rFonts w:eastAsia="Times New Roman" w:cstheme="minorHAnsi"/>
        </w:rPr>
        <w:t>,</w:t>
      </w:r>
      <w:r w:rsidRPr="00A42526">
        <w:rPr>
          <w:rFonts w:eastAsia="Times New Roman" w:cstheme="minorHAnsi"/>
        </w:rPr>
        <w:t xml:space="preserve"> 2018). The notions of students as a distinct social and political class leads us to the conception of </w:t>
      </w:r>
      <w:r w:rsidRPr="00A42526">
        <w:rPr>
          <w:rFonts w:eastAsia="Times New Roman" w:cstheme="minorHAnsi"/>
          <w:i/>
        </w:rPr>
        <w:t>a student estate</w:t>
      </w:r>
      <w:r w:rsidRPr="00A42526">
        <w:rPr>
          <w:rFonts w:eastAsia="Times New Roman" w:cstheme="minorHAnsi"/>
        </w:rPr>
        <w:t xml:space="preserve"> (Ashby &amp; Anderson</w:t>
      </w:r>
      <w:r w:rsidR="0056638A" w:rsidRPr="00A42526">
        <w:rPr>
          <w:rFonts w:eastAsia="Times New Roman" w:cstheme="minorHAnsi"/>
        </w:rPr>
        <w:t>,</w:t>
      </w:r>
      <w:r w:rsidRPr="00A42526">
        <w:rPr>
          <w:rFonts w:eastAsia="Times New Roman" w:cstheme="minorHAnsi"/>
        </w:rPr>
        <w:t xml:space="preserve"> 1970; Fonseca</w:t>
      </w:r>
      <w:r w:rsidR="0056638A" w:rsidRPr="00A42526">
        <w:rPr>
          <w:rFonts w:eastAsia="Times New Roman" w:cstheme="minorHAnsi"/>
        </w:rPr>
        <w:t>,</w:t>
      </w:r>
      <w:r w:rsidRPr="00A42526">
        <w:rPr>
          <w:rFonts w:eastAsia="Times New Roman" w:cstheme="minorHAnsi"/>
        </w:rPr>
        <w:t xml:space="preserve"> </w:t>
      </w:r>
      <w:r w:rsidR="003C3BCF" w:rsidRPr="00A42526">
        <w:rPr>
          <w:rFonts w:eastAsia="Times New Roman" w:cstheme="minorHAnsi"/>
        </w:rPr>
        <w:t>2012)</w:t>
      </w:r>
      <w:r w:rsidRPr="00A42526">
        <w:rPr>
          <w:rFonts w:eastAsia="Times New Roman" w:cstheme="minorHAnsi"/>
        </w:rPr>
        <w:t xml:space="preserve"> which I refer to as </w:t>
      </w:r>
      <w:r w:rsidRPr="00A42526">
        <w:rPr>
          <w:rFonts w:eastAsia="Times New Roman" w:cstheme="minorHAnsi"/>
          <w:i/>
        </w:rPr>
        <w:t>a set of rights, roles and authority, and forms of organi</w:t>
      </w:r>
      <w:r w:rsidR="00520047" w:rsidRPr="00A42526">
        <w:rPr>
          <w:rFonts w:eastAsia="Times New Roman" w:cstheme="minorHAnsi"/>
          <w:i/>
        </w:rPr>
        <w:t>s</w:t>
      </w:r>
      <w:r w:rsidRPr="00A42526">
        <w:rPr>
          <w:rFonts w:eastAsia="Times New Roman" w:cstheme="minorHAnsi"/>
          <w:i/>
        </w:rPr>
        <w:t>ation of student interests that are common to collectives of students within higher education institutions or higher education systems</w:t>
      </w:r>
      <w:r w:rsidRPr="00A42526">
        <w:rPr>
          <w:rFonts w:eastAsia="Times New Roman" w:cstheme="minorHAnsi"/>
        </w:rPr>
        <w:t xml:space="preserve">. </w:t>
      </w:r>
    </w:p>
    <w:p w14:paraId="7C3026D9" w14:textId="658ADFB0"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Student estate is a part of the political organi</w:t>
      </w:r>
      <w:r w:rsidR="0056638A" w:rsidRPr="00A42526">
        <w:rPr>
          <w:rFonts w:eastAsia="Times New Roman" w:cstheme="minorHAnsi"/>
        </w:rPr>
        <w:t>s</w:t>
      </w:r>
      <w:r w:rsidRPr="00A42526">
        <w:rPr>
          <w:rFonts w:eastAsia="Times New Roman" w:cstheme="minorHAnsi"/>
        </w:rPr>
        <w:t>ation of higher education institutions and higher education systems which is manifested in these institutions’ governance and management arrangements. Student estate is a political institution in itself. This is the case even if students are not organi</w:t>
      </w:r>
      <w:r w:rsidR="0056638A" w:rsidRPr="00A42526">
        <w:rPr>
          <w:rFonts w:eastAsia="Times New Roman" w:cstheme="minorHAnsi"/>
        </w:rPr>
        <w:t>s</w:t>
      </w:r>
      <w:r w:rsidRPr="00A42526">
        <w:rPr>
          <w:rFonts w:eastAsia="Times New Roman" w:cstheme="minorHAnsi"/>
        </w:rPr>
        <w:t>ed into representative student associations, i.e., even if student estate is not incorporated into an organi</w:t>
      </w:r>
      <w:r w:rsidR="0056638A" w:rsidRPr="00A42526">
        <w:rPr>
          <w:rFonts w:eastAsia="Times New Roman" w:cstheme="minorHAnsi"/>
        </w:rPr>
        <w:t>s</w:t>
      </w:r>
      <w:r w:rsidRPr="00A42526">
        <w:rPr>
          <w:rFonts w:eastAsia="Times New Roman" w:cstheme="minorHAnsi"/>
        </w:rPr>
        <w:t xml:space="preserve">ational form of a representative student association. The existence of student estate as a political institution is implied in the existence of some formal documents that stipulate </w:t>
      </w:r>
      <w:r w:rsidRPr="00A42526">
        <w:rPr>
          <w:rFonts w:eastAsia="Times New Roman" w:cstheme="minorHAnsi"/>
          <w:i/>
        </w:rPr>
        <w:t>rights of students</w:t>
      </w:r>
      <w:r w:rsidRPr="00A42526">
        <w:rPr>
          <w:rFonts w:eastAsia="Times New Roman" w:cstheme="minorHAnsi"/>
        </w:rPr>
        <w:t xml:space="preserve">, be that national higher education laws and regulations and or statutory or other formal documents of higher education institutions. </w:t>
      </w:r>
    </w:p>
    <w:p w14:paraId="207F9CA4" w14:textId="5A508483"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The same formal documents that stipulate rights of students typically also discuss expectations of students’ </w:t>
      </w:r>
      <w:r w:rsidR="0037628C" w:rsidRPr="00A42526">
        <w:rPr>
          <w:rFonts w:eastAsia="Times New Roman" w:cstheme="minorHAnsi"/>
        </w:rPr>
        <w:t>behaviour</w:t>
      </w:r>
      <w:r w:rsidRPr="00A42526">
        <w:rPr>
          <w:rFonts w:eastAsia="Times New Roman" w:cstheme="minorHAnsi"/>
        </w:rPr>
        <w:t xml:space="preserve"> as students, i.e., </w:t>
      </w:r>
      <w:r w:rsidRPr="00A42526">
        <w:rPr>
          <w:rFonts w:eastAsia="Times New Roman" w:cstheme="minorHAnsi"/>
          <w:i/>
        </w:rPr>
        <w:t xml:space="preserve">their roles and responsibilities. </w:t>
      </w:r>
      <w:r w:rsidRPr="00A42526">
        <w:rPr>
          <w:rFonts w:eastAsia="Times New Roman" w:cstheme="minorHAnsi"/>
        </w:rPr>
        <w:t>The most common definition of students is that these are persons that are enrolled at a higher education institution in a study programme pursuing a degree at that institution. This definition then distinguishes higher education students from other learners who might be following a professional development program</w:t>
      </w:r>
      <w:r w:rsidR="006E017D">
        <w:rPr>
          <w:rFonts w:eastAsia="Times New Roman" w:cstheme="minorHAnsi"/>
        </w:rPr>
        <w:t>me</w:t>
      </w:r>
      <w:r w:rsidRPr="00A42526">
        <w:rPr>
          <w:rFonts w:eastAsia="Times New Roman" w:cstheme="minorHAnsi"/>
        </w:rPr>
        <w:t xml:space="preserve"> or be involved in other educational activities at that institution but not pursuing a study programme accredited to confer a degree to students who fulfil academic requirements. These learners and other individuals in higher education institutions too have rights and roles, but these are different from the student rights and roles. </w:t>
      </w:r>
    </w:p>
    <w:p w14:paraId="227DA3D9" w14:textId="04DE8BFF"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Students as a collective also have </w:t>
      </w:r>
      <w:r w:rsidRPr="00A42526">
        <w:rPr>
          <w:rFonts w:eastAsia="Times New Roman" w:cstheme="minorHAnsi"/>
          <w:i/>
        </w:rPr>
        <w:t>authority</w:t>
      </w:r>
      <w:r w:rsidRPr="00A42526">
        <w:rPr>
          <w:rFonts w:eastAsia="Times New Roman" w:cstheme="minorHAnsi"/>
        </w:rPr>
        <w:t xml:space="preserve"> in the context of higher education management and governance. I define authority as the legitimate, that is socially approved right of individuals to (co)decide on issues with impact on others (cf. </w:t>
      </w:r>
      <w:proofErr w:type="spellStart"/>
      <w:r w:rsidRPr="00A42526">
        <w:rPr>
          <w:rFonts w:eastAsia="Times New Roman" w:cstheme="minorHAnsi"/>
        </w:rPr>
        <w:t>Christiano</w:t>
      </w:r>
      <w:proofErr w:type="spellEnd"/>
      <w:r w:rsidR="0037628C" w:rsidRPr="00A42526">
        <w:rPr>
          <w:rFonts w:eastAsia="Times New Roman" w:cstheme="minorHAnsi"/>
        </w:rPr>
        <w:t>,</w:t>
      </w:r>
      <w:r w:rsidRPr="00A42526">
        <w:rPr>
          <w:rFonts w:eastAsia="Times New Roman" w:cstheme="minorHAnsi"/>
        </w:rPr>
        <w:t xml:space="preserve"> 2020). In the case of students, authority then implies students’ legitimate right to representation in governing bodies and or in </w:t>
      </w:r>
      <w:r w:rsidR="0016799B" w:rsidRPr="00A42526">
        <w:rPr>
          <w:rFonts w:eastAsia="Times New Roman" w:cstheme="minorHAnsi"/>
        </w:rPr>
        <w:t xml:space="preserve">management </w:t>
      </w:r>
      <w:r w:rsidRPr="00A42526">
        <w:rPr>
          <w:rFonts w:eastAsia="Times New Roman" w:cstheme="minorHAnsi"/>
        </w:rPr>
        <w:t xml:space="preserve">decision-processes at higher education institutions and or in national or supranational higher education political processes. Authority is a separate, but related concept to power. Whereas authority is inherent in a particular position or function and gives rights to the holder to act, power is relational capacity or ability to act. Authority bears with itself responsibilities to act, power (unlike a right) does not imply such responsibilities. </w:t>
      </w:r>
    </w:p>
    <w:p w14:paraId="28BA22DB" w14:textId="321197EA"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lastRenderedPageBreak/>
        <w:t xml:space="preserve">Critical condition for authority is </w:t>
      </w:r>
      <w:r w:rsidRPr="00A42526">
        <w:rPr>
          <w:rFonts w:eastAsia="Times New Roman" w:cstheme="minorHAnsi"/>
          <w:i/>
        </w:rPr>
        <w:t>legitimacy</w:t>
      </w:r>
      <w:r w:rsidRPr="00A42526">
        <w:rPr>
          <w:rFonts w:eastAsia="Times New Roman" w:cstheme="minorHAnsi"/>
        </w:rPr>
        <w:t>. Authority gets legitimated by (1) rules and regulations (</w:t>
      </w:r>
      <w:r w:rsidR="0037628C" w:rsidRPr="00A42526">
        <w:rPr>
          <w:rFonts w:eastAsia="Times New Roman" w:cstheme="minorHAnsi"/>
        </w:rPr>
        <w:t>‘</w:t>
      </w:r>
      <w:r w:rsidRPr="00A42526">
        <w:rPr>
          <w:rFonts w:eastAsia="Times New Roman" w:cstheme="minorHAnsi"/>
        </w:rPr>
        <w:t>bureaucratic authority</w:t>
      </w:r>
      <w:r w:rsidR="0037628C" w:rsidRPr="00A42526">
        <w:rPr>
          <w:rFonts w:eastAsia="Times New Roman" w:cstheme="minorHAnsi"/>
        </w:rPr>
        <w:t>’</w:t>
      </w:r>
      <w:r w:rsidRPr="00A42526">
        <w:rPr>
          <w:rFonts w:eastAsia="Times New Roman" w:cstheme="minorHAnsi"/>
        </w:rPr>
        <w:t xml:space="preserve">) as described by Weber (1918), by </w:t>
      </w:r>
      <w:r w:rsidR="0037628C" w:rsidRPr="00A42526">
        <w:rPr>
          <w:rFonts w:eastAsia="Times New Roman" w:cstheme="minorHAnsi"/>
        </w:rPr>
        <w:t xml:space="preserve">(2) </w:t>
      </w:r>
      <w:r w:rsidRPr="00A42526">
        <w:rPr>
          <w:rFonts w:eastAsia="Times New Roman" w:cstheme="minorHAnsi"/>
        </w:rPr>
        <w:t>the rulers (</w:t>
      </w:r>
      <w:r w:rsidR="0037628C" w:rsidRPr="00A42526">
        <w:rPr>
          <w:rFonts w:eastAsia="Times New Roman" w:cstheme="minorHAnsi"/>
        </w:rPr>
        <w:t>‘</w:t>
      </w:r>
      <w:r w:rsidRPr="00A42526">
        <w:rPr>
          <w:rFonts w:eastAsia="Times New Roman" w:cstheme="minorHAnsi"/>
        </w:rPr>
        <w:t xml:space="preserve">conferred authority') when those in authority decide to share authority with others and thereby confer certain rights to others; </w:t>
      </w:r>
      <w:r w:rsidR="002122F2">
        <w:rPr>
          <w:rFonts w:eastAsia="Times New Roman" w:cstheme="minorHAnsi"/>
        </w:rPr>
        <w:t xml:space="preserve">and </w:t>
      </w:r>
      <w:r w:rsidRPr="00A42526">
        <w:rPr>
          <w:rFonts w:eastAsia="Times New Roman" w:cstheme="minorHAnsi"/>
        </w:rPr>
        <w:t>(3) by invoking certain social norms and values common to the particular organi</w:t>
      </w:r>
      <w:r w:rsidR="00520047" w:rsidRPr="00A42526">
        <w:rPr>
          <w:rFonts w:eastAsia="Times New Roman" w:cstheme="minorHAnsi"/>
        </w:rPr>
        <w:t>s</w:t>
      </w:r>
      <w:r w:rsidRPr="00A42526">
        <w:rPr>
          <w:rFonts w:eastAsia="Times New Roman" w:cstheme="minorHAnsi"/>
        </w:rPr>
        <w:t xml:space="preserve">ation or system (cf. </w:t>
      </w:r>
      <w:proofErr w:type="spellStart"/>
      <w:r w:rsidRPr="00A42526">
        <w:rPr>
          <w:rFonts w:eastAsia="Times New Roman" w:cstheme="minorHAnsi"/>
        </w:rPr>
        <w:t>Christiano</w:t>
      </w:r>
      <w:proofErr w:type="spellEnd"/>
      <w:r w:rsidR="0037628C" w:rsidRPr="00A42526">
        <w:rPr>
          <w:rFonts w:eastAsia="Times New Roman" w:cstheme="minorHAnsi"/>
        </w:rPr>
        <w:t>,</w:t>
      </w:r>
      <w:r w:rsidRPr="00A42526">
        <w:rPr>
          <w:rFonts w:eastAsia="Times New Roman" w:cstheme="minorHAnsi"/>
        </w:rPr>
        <w:t xml:space="preserve"> 2020). </w:t>
      </w:r>
      <w:r w:rsidR="0016799B" w:rsidRPr="00A42526">
        <w:rPr>
          <w:rFonts w:eastAsia="Times New Roman" w:cstheme="minorHAnsi"/>
        </w:rPr>
        <w:t>In case of student representation, l</w:t>
      </w:r>
      <w:r w:rsidRPr="00A42526">
        <w:rPr>
          <w:rFonts w:eastAsia="Times New Roman" w:cstheme="minorHAnsi"/>
        </w:rPr>
        <w:t>egitimate right comes from the belief of both students themselves and belief of other higher education stakeholders that students have rights to be represented in governing structures and processes (cf. Peter</w:t>
      </w:r>
      <w:r w:rsidR="0037628C" w:rsidRPr="00A42526">
        <w:rPr>
          <w:rFonts w:eastAsia="Times New Roman" w:cstheme="minorHAnsi"/>
        </w:rPr>
        <w:t>,</w:t>
      </w:r>
      <w:r w:rsidRPr="00A42526">
        <w:rPr>
          <w:rFonts w:eastAsia="Times New Roman" w:cstheme="minorHAnsi"/>
        </w:rPr>
        <w:t xml:space="preserve"> 2017). Such belief is distinct but often related to the </w:t>
      </w:r>
      <w:r w:rsidR="0016799B" w:rsidRPr="00A42526">
        <w:rPr>
          <w:rFonts w:eastAsia="Times New Roman" w:cstheme="minorHAnsi"/>
        </w:rPr>
        <w:t xml:space="preserve">perceived </w:t>
      </w:r>
      <w:r w:rsidRPr="00A42526">
        <w:rPr>
          <w:rFonts w:eastAsia="Times New Roman" w:cstheme="minorHAnsi"/>
        </w:rPr>
        <w:t>legitimacy of representative student association</w:t>
      </w:r>
      <w:r w:rsidR="002122F2">
        <w:rPr>
          <w:rFonts w:eastAsia="Times New Roman" w:cstheme="minorHAnsi"/>
        </w:rPr>
        <w:t>s</w:t>
      </w:r>
      <w:r w:rsidRPr="00A42526">
        <w:rPr>
          <w:rFonts w:eastAsia="Times New Roman" w:cstheme="minorHAnsi"/>
        </w:rPr>
        <w:t xml:space="preserve">. </w:t>
      </w:r>
    </w:p>
    <w:p w14:paraId="059608C2" w14:textId="5091A125"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Finally, typically, however not necessarily, student estate is </w:t>
      </w:r>
      <w:r w:rsidRPr="00A42526">
        <w:rPr>
          <w:rFonts w:eastAsia="Times New Roman" w:cstheme="minorHAnsi"/>
          <w:i/>
        </w:rPr>
        <w:t>incorporated into a representative student association</w:t>
      </w:r>
      <w:r w:rsidRPr="00A42526">
        <w:rPr>
          <w:rFonts w:eastAsia="Times New Roman" w:cstheme="minorHAnsi"/>
        </w:rPr>
        <w:t xml:space="preserve"> with its own set of governing structures and processes, rules and norms and other defining organi</w:t>
      </w:r>
      <w:r w:rsidR="0037628C" w:rsidRPr="00A42526">
        <w:rPr>
          <w:rFonts w:eastAsia="Times New Roman" w:cstheme="minorHAnsi"/>
        </w:rPr>
        <w:t>s</w:t>
      </w:r>
      <w:r w:rsidRPr="00A42526">
        <w:rPr>
          <w:rFonts w:eastAsia="Times New Roman" w:cstheme="minorHAnsi"/>
        </w:rPr>
        <w:t>ational characteristics. When student representative organi</w:t>
      </w:r>
      <w:r w:rsidR="00520047" w:rsidRPr="00A42526">
        <w:rPr>
          <w:rFonts w:eastAsia="Times New Roman" w:cstheme="minorHAnsi"/>
        </w:rPr>
        <w:t>s</w:t>
      </w:r>
      <w:r w:rsidRPr="00A42526">
        <w:rPr>
          <w:rFonts w:eastAsia="Times New Roman" w:cstheme="minorHAnsi"/>
        </w:rPr>
        <w:t xml:space="preserve">ations exist and are internal and externally perceived as legitimate, their elected representatives take positions in the governing bodies of higher education institutions or in public policy processes. </w:t>
      </w:r>
    </w:p>
    <w:p w14:paraId="488A3B41" w14:textId="6F6F686D"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Legitimacy of representative student associations refers to the belief of the student body that the student association is representing their interest truthfully and effectively, is governed democratically and according to the principles of good governance (Klemenčič</w:t>
      </w:r>
      <w:r w:rsidR="0037628C" w:rsidRPr="00A42526">
        <w:rPr>
          <w:rFonts w:eastAsia="Times New Roman" w:cstheme="minorHAnsi"/>
        </w:rPr>
        <w:t>,</w:t>
      </w:r>
      <w:r w:rsidRPr="00A42526">
        <w:rPr>
          <w:rFonts w:eastAsia="Times New Roman" w:cstheme="minorHAnsi"/>
        </w:rPr>
        <w:t xml:space="preserve"> 2014). If students hold such beliefs</w:t>
      </w:r>
      <w:r w:rsidR="0037628C" w:rsidRPr="00A42526">
        <w:rPr>
          <w:rFonts w:eastAsia="Times New Roman" w:cstheme="minorHAnsi"/>
        </w:rPr>
        <w:t>,</w:t>
      </w:r>
      <w:r w:rsidRPr="00A42526">
        <w:rPr>
          <w:rFonts w:eastAsia="Times New Roman" w:cstheme="minorHAnsi"/>
        </w:rPr>
        <w:t xml:space="preserve"> then they are willing to trust it, engage in it and obey the rule</w:t>
      </w:r>
      <w:r w:rsidR="0016799B" w:rsidRPr="00A42526">
        <w:rPr>
          <w:rFonts w:eastAsia="Times New Roman" w:cstheme="minorHAnsi"/>
        </w:rPr>
        <w:t>s</w:t>
      </w:r>
      <w:r w:rsidRPr="00A42526">
        <w:rPr>
          <w:rFonts w:eastAsia="Times New Roman" w:cstheme="minorHAnsi"/>
        </w:rPr>
        <w:t xml:space="preserve"> set by it. This is the </w:t>
      </w:r>
      <w:r w:rsidRPr="00A42526">
        <w:rPr>
          <w:rFonts w:eastAsia="Times New Roman" w:cstheme="minorHAnsi"/>
          <w:i/>
          <w:iCs/>
        </w:rPr>
        <w:t>internal legitimacy</w:t>
      </w:r>
      <w:r w:rsidRPr="00A42526">
        <w:rPr>
          <w:rFonts w:eastAsia="Times New Roman" w:cstheme="minorHAnsi"/>
        </w:rPr>
        <w:t xml:space="preserve"> aspect of student </w:t>
      </w:r>
      <w:r w:rsidR="0016799B" w:rsidRPr="00A42526">
        <w:rPr>
          <w:rFonts w:eastAsia="Times New Roman" w:cstheme="minorHAnsi"/>
        </w:rPr>
        <w:t xml:space="preserve">representative </w:t>
      </w:r>
      <w:r w:rsidRPr="00A42526">
        <w:rPr>
          <w:rFonts w:eastAsia="Times New Roman" w:cstheme="minorHAnsi"/>
        </w:rPr>
        <w:t xml:space="preserve">associations. </w:t>
      </w:r>
      <w:r w:rsidRPr="00A42526">
        <w:rPr>
          <w:rFonts w:eastAsia="Times New Roman" w:cstheme="minorHAnsi"/>
          <w:i/>
          <w:iCs/>
        </w:rPr>
        <w:t>External legitimacy</w:t>
      </w:r>
      <w:r w:rsidRPr="00A42526">
        <w:rPr>
          <w:rFonts w:eastAsia="Times New Roman" w:cstheme="minorHAnsi"/>
        </w:rPr>
        <w:t xml:space="preserve"> of student representative associations is reflected in beliefs of stakeholders other than students, i.e.</w:t>
      </w:r>
      <w:r w:rsidR="0037628C" w:rsidRPr="00A42526">
        <w:rPr>
          <w:rFonts w:eastAsia="Times New Roman" w:cstheme="minorHAnsi"/>
        </w:rPr>
        <w:t>,</w:t>
      </w:r>
      <w:r w:rsidRPr="00A42526">
        <w:rPr>
          <w:rFonts w:eastAsia="Times New Roman" w:cstheme="minorHAnsi"/>
        </w:rPr>
        <w:t xml:space="preserve"> university leaders, academic staff, government officials, that student associations </w:t>
      </w:r>
      <w:r w:rsidR="0016799B" w:rsidRPr="00A42526">
        <w:rPr>
          <w:rFonts w:eastAsia="Times New Roman" w:cstheme="minorHAnsi"/>
        </w:rPr>
        <w:t>can</w:t>
      </w:r>
      <w:r w:rsidRPr="00A42526">
        <w:rPr>
          <w:rFonts w:eastAsia="Times New Roman" w:cstheme="minorHAnsi"/>
        </w:rPr>
        <w:t xml:space="preserve"> truthfully and effectively represent student interests, are governed democratically and according to principles of good </w:t>
      </w:r>
      <w:r w:rsidR="00D930F5" w:rsidRPr="00A42526">
        <w:rPr>
          <w:rFonts w:eastAsia="Times New Roman" w:cstheme="minorHAnsi"/>
        </w:rPr>
        <w:t xml:space="preserve">governance and can effectively contribute to the decision and policy processes. </w:t>
      </w:r>
      <w:r w:rsidRPr="00A42526">
        <w:rPr>
          <w:rFonts w:eastAsia="Times New Roman" w:cstheme="minorHAnsi"/>
        </w:rPr>
        <w:t>External legitimacy is often assessed by representativity, structural and procedural democracy, but also expertise, constructiveness, reliability</w:t>
      </w:r>
      <w:r w:rsidR="00D930F5" w:rsidRPr="00A42526">
        <w:rPr>
          <w:rFonts w:eastAsia="Times New Roman" w:cstheme="minorHAnsi"/>
        </w:rPr>
        <w:t>,</w:t>
      </w:r>
      <w:r w:rsidRPr="00A42526">
        <w:rPr>
          <w:rFonts w:eastAsia="Times New Roman" w:cstheme="minorHAnsi"/>
        </w:rPr>
        <w:t xml:space="preserve"> and trustworthiness of elected student representatives. </w:t>
      </w:r>
      <w:r w:rsidR="00D930F5" w:rsidRPr="00A42526">
        <w:rPr>
          <w:rFonts w:eastAsia="Times New Roman" w:cstheme="minorHAnsi"/>
        </w:rPr>
        <w:t>Relationships to external actors, in particular political parties, are also relevant to legitimacy (</w:t>
      </w:r>
      <w:proofErr w:type="spellStart"/>
      <w:r w:rsidR="00D930F5" w:rsidRPr="00A42526">
        <w:rPr>
          <w:rFonts w:eastAsia="Times New Roman" w:cstheme="minorHAnsi"/>
        </w:rPr>
        <w:t>Luescher</w:t>
      </w:r>
      <w:proofErr w:type="spellEnd"/>
      <w:r w:rsidR="00D930F5" w:rsidRPr="00A42526">
        <w:rPr>
          <w:rFonts w:eastAsia="Times New Roman" w:cstheme="minorHAnsi"/>
        </w:rPr>
        <w:t xml:space="preserve"> &amp; </w:t>
      </w:r>
      <w:proofErr w:type="spellStart"/>
      <w:r w:rsidR="00D930F5" w:rsidRPr="00A42526">
        <w:rPr>
          <w:rFonts w:eastAsia="Times New Roman" w:cstheme="minorHAnsi"/>
        </w:rPr>
        <w:t>Mugume</w:t>
      </w:r>
      <w:proofErr w:type="spellEnd"/>
      <w:r w:rsidR="00D930F5" w:rsidRPr="00A42526">
        <w:rPr>
          <w:rFonts w:eastAsia="Times New Roman" w:cstheme="minorHAnsi"/>
        </w:rPr>
        <w:t xml:space="preserve">, 2014; </w:t>
      </w:r>
      <w:proofErr w:type="spellStart"/>
      <w:r w:rsidR="00D930F5" w:rsidRPr="00A42526">
        <w:rPr>
          <w:rFonts w:eastAsia="Times New Roman" w:cstheme="minorHAnsi"/>
        </w:rPr>
        <w:t>Luescher</w:t>
      </w:r>
      <w:proofErr w:type="spellEnd"/>
      <w:r w:rsidR="00D930F5" w:rsidRPr="00A42526">
        <w:rPr>
          <w:rFonts w:eastAsia="Times New Roman" w:cstheme="minorHAnsi"/>
        </w:rPr>
        <w:t xml:space="preserve"> &amp; Klemenčič, 2016). While student governments may form alliances with political parties or other actors, or sympathise with some informally, the </w:t>
      </w:r>
      <w:r w:rsidR="002122F2">
        <w:rPr>
          <w:rFonts w:eastAsia="Times New Roman" w:cstheme="minorHAnsi"/>
        </w:rPr>
        <w:t xml:space="preserve">contentious </w:t>
      </w:r>
      <w:r w:rsidR="00D930F5" w:rsidRPr="00A42526">
        <w:rPr>
          <w:rFonts w:eastAsia="Times New Roman" w:cstheme="minorHAnsi"/>
        </w:rPr>
        <w:t xml:space="preserve">question is whether their structures and processes are strong enough to prevent their primary locus of interest and activity to be moved from students to the outside actor (Klemenčič, 2014). This would, of course, undermine </w:t>
      </w:r>
      <w:r w:rsidR="002122F2">
        <w:rPr>
          <w:rFonts w:eastAsia="Times New Roman" w:cstheme="minorHAnsi"/>
        </w:rPr>
        <w:t>student governments</w:t>
      </w:r>
      <w:r w:rsidR="002122F2">
        <w:rPr>
          <w:rFonts w:eastAsia="Times New Roman" w:cstheme="minorHAnsi"/>
          <w:lang w:val="en-US"/>
        </w:rPr>
        <w:t>’</w:t>
      </w:r>
      <w:r w:rsidR="002122F2" w:rsidRPr="00A42526">
        <w:rPr>
          <w:rFonts w:eastAsia="Times New Roman" w:cstheme="minorHAnsi"/>
        </w:rPr>
        <w:t xml:space="preserve"> </w:t>
      </w:r>
      <w:r w:rsidR="00D930F5" w:rsidRPr="00A42526">
        <w:rPr>
          <w:rFonts w:eastAsia="Times New Roman" w:cstheme="minorHAnsi"/>
        </w:rPr>
        <w:t>unique ability to perform representational functions.</w:t>
      </w:r>
    </w:p>
    <w:p w14:paraId="6FBE81DF" w14:textId="32A51F4D"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Student estate exists within the multilevel governance and management of higher education</w:t>
      </w:r>
      <w:r w:rsidRPr="00A42526">
        <w:rPr>
          <w:rFonts w:eastAsia="Times New Roman" w:cstheme="minorHAnsi"/>
          <w:i/>
          <w:iCs/>
        </w:rPr>
        <w:t xml:space="preserve"> </w:t>
      </w:r>
      <w:r w:rsidRPr="00A42526">
        <w:rPr>
          <w:rFonts w:eastAsia="Times New Roman" w:cstheme="minorHAnsi"/>
        </w:rPr>
        <w:t>and in the complex set of relations within politics of higher education at each level: within a department or other institutional subunit, on the level of a higher education institution, on the level of a higher education system</w:t>
      </w:r>
      <w:r w:rsidR="00D930F5" w:rsidRPr="00A42526">
        <w:rPr>
          <w:rFonts w:eastAsia="Times New Roman" w:cstheme="minorHAnsi"/>
        </w:rPr>
        <w:t>,</w:t>
      </w:r>
      <w:r w:rsidRPr="00A42526">
        <w:rPr>
          <w:rFonts w:eastAsia="Times New Roman" w:cstheme="minorHAnsi"/>
        </w:rPr>
        <w:t xml:space="preserve"> </w:t>
      </w:r>
      <w:r w:rsidR="00D930F5" w:rsidRPr="00A42526">
        <w:rPr>
          <w:rFonts w:eastAsia="Times New Roman" w:cstheme="minorHAnsi"/>
        </w:rPr>
        <w:t>and</w:t>
      </w:r>
      <w:r w:rsidRPr="00A42526">
        <w:rPr>
          <w:rFonts w:eastAsia="Times New Roman" w:cstheme="minorHAnsi"/>
        </w:rPr>
        <w:t xml:space="preserve"> within supranational (both international and </w:t>
      </w:r>
      <w:r w:rsidRPr="00A42526">
        <w:rPr>
          <w:rFonts w:eastAsia="Times New Roman" w:cstheme="minorHAnsi"/>
        </w:rPr>
        <w:lastRenderedPageBreak/>
        <w:t>global) higher education polity. Students, individually and as a collective, are afforded different sets of rights, roles and authority within the governing and managerial structures and processes at each level. And the student estate might be or not incorporated into organi</w:t>
      </w:r>
      <w:r w:rsidR="00027CB3" w:rsidRPr="00A42526">
        <w:rPr>
          <w:rFonts w:eastAsia="Times New Roman" w:cstheme="minorHAnsi"/>
        </w:rPr>
        <w:t>s</w:t>
      </w:r>
      <w:r w:rsidRPr="00A42526">
        <w:rPr>
          <w:rFonts w:eastAsia="Times New Roman" w:cstheme="minorHAnsi"/>
        </w:rPr>
        <w:t xml:space="preserve">ed student interest, i.e., student representative associations at these different levels. </w:t>
      </w:r>
    </w:p>
    <w:p w14:paraId="7FBB36B0" w14:textId="5110CCE0"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Where student representative associations exist, </w:t>
      </w:r>
      <w:r w:rsidRPr="00A42526">
        <w:rPr>
          <w:rFonts w:eastAsia="Times New Roman" w:cstheme="minorHAnsi"/>
          <w:i/>
        </w:rPr>
        <w:t>the multilevel governance of representative student associations</w:t>
      </w:r>
      <w:r w:rsidRPr="00A42526">
        <w:rPr>
          <w:rFonts w:eastAsia="Times New Roman" w:cstheme="minorHAnsi"/>
        </w:rPr>
        <w:t xml:space="preserve"> tends to reflect the multilevel governance of higher education in that country or global region. This is clearly depicted by the existence of five distinct regional student associations: </w:t>
      </w:r>
      <w:r w:rsidRPr="00A42526">
        <w:rPr>
          <w:rFonts w:eastAsia="Times New Roman" w:cstheme="minorHAnsi"/>
          <w:highlight w:val="white"/>
        </w:rPr>
        <w:t>All-Africa Students Union (AASU), Commonwealth Students’ Association (CSA), European Students’ Union (ESU) and the Latin-American Student Organisation (OCLAE) which have jointly formed the Global Student Forum (GSF).</w:t>
      </w:r>
      <w:r w:rsidR="00520047" w:rsidRPr="00A42526">
        <w:rPr>
          <w:rFonts w:eastAsia="Times New Roman" w:cstheme="minorHAnsi"/>
          <w:highlight w:val="white"/>
          <w:vertAlign w:val="superscript"/>
        </w:rPr>
        <w:t>1</w:t>
      </w:r>
      <w:r w:rsidRPr="00A42526">
        <w:rPr>
          <w:rFonts w:eastAsia="Times New Roman" w:cstheme="minorHAnsi"/>
          <w:highlight w:val="white"/>
        </w:rPr>
        <w:t xml:space="preserve"> Each of these regional associations represents national representative student associations (i.e., national student unions</w:t>
      </w:r>
      <w:r w:rsidR="007A3CEF">
        <w:rPr>
          <w:rFonts w:eastAsia="Times New Roman" w:cstheme="minorHAnsi"/>
          <w:highlight w:val="white"/>
        </w:rPr>
        <w:t>)</w:t>
      </w:r>
      <w:r w:rsidRPr="00A42526">
        <w:rPr>
          <w:rFonts w:eastAsia="Times New Roman" w:cstheme="minorHAnsi"/>
          <w:highlight w:val="white"/>
        </w:rPr>
        <w:t xml:space="preserve">, which in turn represent student associations within higher education institutions. Often representative student associations at a university or college are composed of representative student bodies from different schools at that university or college and those are composed of representative student bodies or elected representatives within the academic departments. </w:t>
      </w:r>
    </w:p>
    <w:p w14:paraId="4A84B391" w14:textId="14E6F53B" w:rsidR="0056638A" w:rsidRPr="00A42526" w:rsidRDefault="00D702BD" w:rsidP="0056638A">
      <w:pPr>
        <w:spacing w:line="288" w:lineRule="auto"/>
        <w:jc w:val="both"/>
        <w:rPr>
          <w:rFonts w:eastAsia="Times New Roman" w:cstheme="minorHAnsi"/>
        </w:rPr>
      </w:pPr>
      <w:r w:rsidRPr="00A42526">
        <w:rPr>
          <w:rFonts w:eastAsia="Times New Roman" w:cstheme="minorHAnsi"/>
        </w:rPr>
        <w:t xml:space="preserve">There can exist both </w:t>
      </w:r>
      <w:r w:rsidRPr="00A42526">
        <w:rPr>
          <w:rFonts w:eastAsia="Times New Roman" w:cstheme="minorHAnsi"/>
          <w:i/>
        </w:rPr>
        <w:t>convergences and divergences in student estate manifestations across (political and cultural) spaces and (institutional) places</w:t>
      </w:r>
      <w:r w:rsidRPr="00A42526">
        <w:rPr>
          <w:rFonts w:eastAsia="Times New Roman" w:cstheme="minorHAnsi"/>
        </w:rPr>
        <w:t xml:space="preserve">, and also across </w:t>
      </w:r>
      <w:r w:rsidRPr="00A42526">
        <w:rPr>
          <w:rFonts w:eastAsia="Times New Roman" w:cstheme="minorHAnsi"/>
          <w:i/>
        </w:rPr>
        <w:t>time</w:t>
      </w:r>
      <w:r w:rsidRPr="00A42526">
        <w:rPr>
          <w:rFonts w:eastAsia="Times New Roman" w:cstheme="minorHAnsi"/>
        </w:rPr>
        <w:t>. In other words, student estate is an inherently dynamic concept with variations across time, space and place. In the next sections, I conceptualise the variations in the rights, roles and authority of students, and in organi</w:t>
      </w:r>
      <w:r w:rsidR="0056638A" w:rsidRPr="00A42526">
        <w:rPr>
          <w:rFonts w:eastAsia="Times New Roman" w:cstheme="minorHAnsi"/>
        </w:rPr>
        <w:t>s</w:t>
      </w:r>
      <w:r w:rsidRPr="00A42526">
        <w:rPr>
          <w:rFonts w:eastAsia="Times New Roman" w:cstheme="minorHAnsi"/>
        </w:rPr>
        <w:t>ation of student interests before turning to historical developments.</w:t>
      </w:r>
    </w:p>
    <w:p w14:paraId="197E78BD" w14:textId="7164FE82" w:rsidR="0056638A" w:rsidRPr="00A42526" w:rsidRDefault="00D702BD" w:rsidP="0056638A">
      <w:pPr>
        <w:spacing w:line="288" w:lineRule="auto"/>
        <w:jc w:val="both"/>
        <w:rPr>
          <w:rFonts w:eastAsia="Times New Roman" w:cstheme="minorHAnsi"/>
        </w:rPr>
      </w:pPr>
      <w:r w:rsidRPr="00A42526">
        <w:rPr>
          <w:rFonts w:eastAsia="Times New Roman" w:cstheme="minorHAnsi"/>
        </w:rPr>
        <w:t xml:space="preserve"> </w:t>
      </w:r>
    </w:p>
    <w:p w14:paraId="530A1952" w14:textId="48BC0DAA" w:rsidR="0056638A" w:rsidRPr="00C33558" w:rsidRDefault="0056638A" w:rsidP="0056638A">
      <w:pPr>
        <w:spacing w:after="120" w:line="288" w:lineRule="auto"/>
        <w:jc w:val="both"/>
        <w:rPr>
          <w:rFonts w:eastAsia="Times New Roman" w:cstheme="minorHAnsi"/>
          <w:b/>
          <w:bCs/>
        </w:rPr>
      </w:pPr>
      <w:r w:rsidRPr="00C33558">
        <w:rPr>
          <w:rFonts w:eastAsia="Times New Roman" w:cstheme="minorHAnsi"/>
          <w:b/>
          <w:bCs/>
          <w:i/>
        </w:rPr>
        <w:t>Collective rights, roles and authority of students</w:t>
      </w:r>
    </w:p>
    <w:p w14:paraId="730E86A9" w14:textId="53C97994" w:rsidR="00027CB3" w:rsidRPr="00A42526" w:rsidRDefault="0056638A" w:rsidP="00027CB3">
      <w:pPr>
        <w:spacing w:line="288" w:lineRule="auto"/>
        <w:jc w:val="both"/>
        <w:rPr>
          <w:rFonts w:eastAsia="Times New Roman" w:cstheme="minorHAnsi"/>
        </w:rPr>
      </w:pPr>
      <w:r w:rsidRPr="00A42526">
        <w:rPr>
          <w:rFonts w:eastAsia="Times New Roman" w:cstheme="minorHAnsi"/>
        </w:rPr>
        <w:t xml:space="preserve">Students' collective rights, roles and authority are derived from the legal position of students stipulated in the higher education laws and regulations and translated into institutional statutory and strategic documents. Legal provisions also regulate </w:t>
      </w:r>
      <w:r w:rsidR="00D930F5" w:rsidRPr="00A42526">
        <w:rPr>
          <w:rFonts w:eastAsia="Times New Roman" w:cstheme="minorHAnsi"/>
        </w:rPr>
        <w:t xml:space="preserve">the </w:t>
      </w:r>
      <w:r w:rsidRPr="00A42526">
        <w:rPr>
          <w:rFonts w:eastAsia="Times New Roman" w:cstheme="minorHAnsi"/>
        </w:rPr>
        <w:t xml:space="preserve">formation and operations of representative student associations, either </w:t>
      </w:r>
      <w:r w:rsidR="00D930F5" w:rsidRPr="00A42526">
        <w:rPr>
          <w:rFonts w:eastAsia="Times New Roman" w:cstheme="minorHAnsi"/>
        </w:rPr>
        <w:t>explicitly</w:t>
      </w:r>
      <w:r w:rsidRPr="00A42526">
        <w:rPr>
          <w:rFonts w:eastAsia="Times New Roman" w:cstheme="minorHAnsi"/>
        </w:rPr>
        <w:t xml:space="preserve"> or implicitly with </w:t>
      </w:r>
      <w:r w:rsidR="00D930F5" w:rsidRPr="00A42526">
        <w:rPr>
          <w:rFonts w:eastAsia="Times New Roman" w:cstheme="minorHAnsi"/>
        </w:rPr>
        <w:t xml:space="preserve">the </w:t>
      </w:r>
      <w:r w:rsidRPr="00A42526">
        <w:rPr>
          <w:rFonts w:eastAsia="Times New Roman" w:cstheme="minorHAnsi"/>
        </w:rPr>
        <w:t>regulation</w:t>
      </w:r>
      <w:r w:rsidR="00D930F5" w:rsidRPr="00A42526">
        <w:rPr>
          <w:rFonts w:eastAsia="Times New Roman" w:cstheme="minorHAnsi"/>
        </w:rPr>
        <w:t>s</w:t>
      </w:r>
      <w:r w:rsidRPr="00A42526">
        <w:rPr>
          <w:rFonts w:eastAsia="Times New Roman" w:cstheme="minorHAnsi"/>
        </w:rPr>
        <w:t xml:space="preserve"> </w:t>
      </w:r>
      <w:r w:rsidR="00D930F5" w:rsidRPr="00A42526">
        <w:rPr>
          <w:rFonts w:eastAsia="Times New Roman" w:cstheme="minorHAnsi"/>
        </w:rPr>
        <w:t>on</w:t>
      </w:r>
      <w:r w:rsidRPr="00A42526">
        <w:rPr>
          <w:rFonts w:eastAsia="Times New Roman" w:cstheme="minorHAnsi"/>
        </w:rPr>
        <w:t xml:space="preserve"> non-governmental civic society organi</w:t>
      </w:r>
      <w:r w:rsidR="002501B4">
        <w:rPr>
          <w:rFonts w:eastAsia="Times New Roman" w:cstheme="minorHAnsi"/>
        </w:rPr>
        <w:t>s</w:t>
      </w:r>
      <w:r w:rsidRPr="00A42526">
        <w:rPr>
          <w:rFonts w:eastAsia="Times New Roman" w:cstheme="minorHAnsi"/>
        </w:rPr>
        <w:t xml:space="preserve">ations. </w:t>
      </w:r>
      <w:bookmarkStart w:id="0" w:name="_heading=h.i026to57cop4" w:colFirst="0" w:colLast="0"/>
      <w:bookmarkEnd w:id="0"/>
    </w:p>
    <w:p w14:paraId="304CECA0" w14:textId="77777777" w:rsidR="00027CB3" w:rsidRPr="00A42526" w:rsidRDefault="00027CB3" w:rsidP="00027CB3">
      <w:pPr>
        <w:spacing w:line="288" w:lineRule="auto"/>
        <w:jc w:val="both"/>
        <w:rPr>
          <w:rFonts w:eastAsia="Times New Roman" w:cstheme="minorHAnsi"/>
        </w:rPr>
      </w:pPr>
    </w:p>
    <w:p w14:paraId="422FC37D" w14:textId="0F50F829" w:rsidR="0056638A" w:rsidRPr="00C33558" w:rsidRDefault="0056638A" w:rsidP="00027CB3">
      <w:pPr>
        <w:spacing w:after="120" w:line="288" w:lineRule="auto"/>
        <w:jc w:val="both"/>
        <w:rPr>
          <w:rFonts w:eastAsia="Times New Roman" w:cstheme="minorHAnsi"/>
          <w:b/>
          <w:bCs/>
          <w:i/>
          <w:iCs/>
        </w:rPr>
      </w:pPr>
      <w:r w:rsidRPr="00C33558">
        <w:rPr>
          <w:rFonts w:eastAsia="Times New Roman" w:cstheme="minorHAnsi"/>
          <w:b/>
          <w:bCs/>
          <w:i/>
          <w:iCs/>
        </w:rPr>
        <w:t>Legal position of students: rights and roles of students</w:t>
      </w:r>
    </w:p>
    <w:p w14:paraId="5B69F8D6" w14:textId="67C94AC6"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There are two overarching approaches to understanding the legal position of students, each of which provides a variety of national and institutional interpretations (Klemenčič</w:t>
      </w:r>
      <w:r w:rsidR="00027CB3" w:rsidRPr="00A42526">
        <w:rPr>
          <w:rFonts w:eastAsia="Times New Roman" w:cstheme="minorHAnsi"/>
        </w:rPr>
        <w:t>,</w:t>
      </w:r>
      <w:r w:rsidR="00560BD8" w:rsidRPr="00A42526">
        <w:rPr>
          <w:rFonts w:eastAsia="Times New Roman" w:cstheme="minorHAnsi"/>
        </w:rPr>
        <w:t xml:space="preserve"> </w:t>
      </w:r>
      <w:r w:rsidRPr="00A42526">
        <w:rPr>
          <w:rFonts w:eastAsia="Times New Roman" w:cstheme="minorHAnsi"/>
        </w:rPr>
        <w:t xml:space="preserve">2015). </w:t>
      </w:r>
    </w:p>
    <w:p w14:paraId="3E76AC75" w14:textId="62018A91" w:rsidR="00BC1F21" w:rsidRPr="00A42526" w:rsidRDefault="0056638A" w:rsidP="0056638A">
      <w:pPr>
        <w:spacing w:after="120" w:line="288" w:lineRule="auto"/>
        <w:jc w:val="both"/>
        <w:rPr>
          <w:rFonts w:eastAsia="Times New Roman" w:cstheme="minorHAnsi"/>
        </w:rPr>
      </w:pPr>
      <w:r w:rsidRPr="00A42526">
        <w:rPr>
          <w:rFonts w:eastAsia="Times New Roman" w:cstheme="minorHAnsi"/>
        </w:rPr>
        <w:t xml:space="preserve">One approach is common to countries which conceive higher education as a public good and thus hold it a right (in some countries even constitutional right) for students to access it. There is </w:t>
      </w:r>
      <w:r w:rsidRPr="00A42526">
        <w:rPr>
          <w:rFonts w:eastAsia="Times New Roman" w:cstheme="minorHAnsi"/>
          <w:i/>
        </w:rPr>
        <w:t>an implicit social contract between state and students</w:t>
      </w:r>
      <w:r w:rsidRPr="00A42526">
        <w:rPr>
          <w:rFonts w:eastAsia="Times New Roman" w:cstheme="minorHAnsi"/>
        </w:rPr>
        <w:t xml:space="preserve"> evident in higher education legislation, which stipulates that access is granted to all that are academically apt and aspire to higher education. The presumption here is that higher education not only confers private benefits to graduates in terms of employability and earnings, but that there exist also </w:t>
      </w:r>
      <w:r w:rsidRPr="00A42526">
        <w:rPr>
          <w:rFonts w:eastAsia="Times New Roman" w:cstheme="minorHAnsi"/>
        </w:rPr>
        <w:lastRenderedPageBreak/>
        <w:t>significant societal benefits of higher education (Tei</w:t>
      </w:r>
      <w:r w:rsidR="00352810" w:rsidRPr="00A42526">
        <w:rPr>
          <w:rFonts w:eastAsia="Times New Roman" w:cstheme="minorHAnsi"/>
        </w:rPr>
        <w:t>x</w:t>
      </w:r>
      <w:r w:rsidRPr="00A42526">
        <w:rPr>
          <w:rFonts w:eastAsia="Times New Roman" w:cstheme="minorHAnsi"/>
        </w:rPr>
        <w:t>eira &amp; Klemenčič</w:t>
      </w:r>
      <w:r w:rsidR="0092335D" w:rsidRPr="00A42526">
        <w:rPr>
          <w:rFonts w:eastAsia="Times New Roman" w:cstheme="minorHAnsi"/>
        </w:rPr>
        <w:t>,</w:t>
      </w:r>
      <w:r w:rsidRPr="00A42526">
        <w:rPr>
          <w:rFonts w:eastAsia="Times New Roman" w:cstheme="minorHAnsi"/>
        </w:rPr>
        <w:t xml:space="preserve"> 2021). Hence, the state establishes, </w:t>
      </w:r>
      <w:r w:rsidR="0059745F">
        <w:rPr>
          <w:rFonts w:eastAsia="Times New Roman" w:cstheme="minorHAnsi"/>
        </w:rPr>
        <w:t xml:space="preserve">possibly </w:t>
      </w:r>
      <w:r w:rsidRPr="00A42526">
        <w:rPr>
          <w:rFonts w:eastAsia="Times New Roman" w:cstheme="minorHAnsi"/>
        </w:rPr>
        <w:t xml:space="preserve">owns and </w:t>
      </w:r>
      <w:r w:rsidR="0059745F">
        <w:rPr>
          <w:rFonts w:eastAsia="Times New Roman" w:cstheme="minorHAnsi"/>
        </w:rPr>
        <w:t xml:space="preserve">necessarily </w:t>
      </w:r>
      <w:r w:rsidRPr="00A42526">
        <w:rPr>
          <w:rFonts w:eastAsia="Times New Roman" w:cstheme="minorHAnsi"/>
        </w:rPr>
        <w:t xml:space="preserve">provides funding to public higher education institutions with the expectation that higher education institutions will deliver expected socio-economic outcomes. In turn, public higher education institutions are accountable for quality education not only to students (who may be paying some tuition fees or not), but also to the state that funds them and to other interested stakeholders, such as employers. </w:t>
      </w:r>
      <w:r w:rsidR="00A767CD">
        <w:rPr>
          <w:rFonts w:eastAsia="Times New Roman" w:cstheme="minorHAnsi"/>
        </w:rPr>
        <w:t xml:space="preserve">One feature of such a social contract is democratic governance of higher education institutions with student participation in governance as its integral part. This will be discuss in detail in the next section. Another feature are enhanced accountability measures </w:t>
      </w:r>
      <w:r w:rsidR="007D3F83">
        <w:rPr>
          <w:rFonts w:eastAsia="Times New Roman" w:cstheme="minorHAnsi"/>
        </w:rPr>
        <w:t>in which students are involved</w:t>
      </w:r>
      <w:r w:rsidR="00A767CD">
        <w:rPr>
          <w:rFonts w:eastAsia="Times New Roman" w:cstheme="minorHAnsi"/>
        </w:rPr>
        <w:t xml:space="preserve">. </w:t>
      </w:r>
    </w:p>
    <w:p w14:paraId="32B019A0" w14:textId="20061BEE" w:rsidR="0056638A" w:rsidRPr="00A42526" w:rsidRDefault="00A767CD" w:rsidP="0056638A">
      <w:pPr>
        <w:spacing w:after="120" w:line="288" w:lineRule="auto"/>
        <w:jc w:val="both"/>
        <w:rPr>
          <w:rFonts w:eastAsia="Times New Roman" w:cstheme="minorHAnsi"/>
        </w:rPr>
      </w:pPr>
      <w:r>
        <w:rPr>
          <w:rFonts w:eastAsia="Times New Roman" w:cstheme="minorHAnsi"/>
        </w:rPr>
        <w:t>T</w:t>
      </w:r>
      <w:r w:rsidR="0056638A" w:rsidRPr="00A42526">
        <w:rPr>
          <w:rFonts w:eastAsia="Times New Roman" w:cstheme="minorHAnsi"/>
        </w:rPr>
        <w:t xml:space="preserve">he state requests from the universities to demonstrate responsible use of public funds through various quality assurance frameworks, performance evaluations and or participation of external stakeholders representing </w:t>
      </w:r>
      <w:r w:rsidR="0092335D" w:rsidRPr="00A42526">
        <w:rPr>
          <w:rFonts w:eastAsia="Times New Roman" w:cstheme="minorHAnsi"/>
        </w:rPr>
        <w:t>‘</w:t>
      </w:r>
      <w:r w:rsidR="0056638A" w:rsidRPr="00A42526">
        <w:rPr>
          <w:rFonts w:eastAsia="Times New Roman" w:cstheme="minorHAnsi"/>
        </w:rPr>
        <w:t>public interest</w:t>
      </w:r>
      <w:r w:rsidR="0092335D" w:rsidRPr="00A42526">
        <w:rPr>
          <w:rFonts w:eastAsia="Times New Roman" w:cstheme="minorHAnsi"/>
        </w:rPr>
        <w:t>’</w:t>
      </w:r>
      <w:r w:rsidR="0056638A" w:rsidRPr="00A42526">
        <w:rPr>
          <w:rFonts w:eastAsia="Times New Roman" w:cstheme="minorHAnsi"/>
        </w:rPr>
        <w:t xml:space="preserve"> in governing bodies of higher education institutions (Neave &amp; </w:t>
      </w:r>
      <w:r w:rsidR="004A1E40">
        <w:rPr>
          <w:rFonts w:eastAsia="Times New Roman" w:cstheme="minorHAnsi"/>
        </w:rPr>
        <w:t xml:space="preserve">van </w:t>
      </w:r>
      <w:proofErr w:type="spellStart"/>
      <w:r w:rsidR="0056638A" w:rsidRPr="00A42526">
        <w:rPr>
          <w:rFonts w:eastAsia="Times New Roman" w:cstheme="minorHAnsi"/>
        </w:rPr>
        <w:t>Vught</w:t>
      </w:r>
      <w:proofErr w:type="spellEnd"/>
      <w:r w:rsidR="0092335D" w:rsidRPr="00A42526">
        <w:rPr>
          <w:rFonts w:eastAsia="Times New Roman" w:cstheme="minorHAnsi"/>
        </w:rPr>
        <w:t>,</w:t>
      </w:r>
      <w:r w:rsidR="0056638A" w:rsidRPr="00A42526">
        <w:rPr>
          <w:rFonts w:eastAsia="Times New Roman" w:cstheme="minorHAnsi"/>
        </w:rPr>
        <w:t xml:space="preserve"> </w:t>
      </w:r>
      <w:r w:rsidR="003C3BCF" w:rsidRPr="00A42526">
        <w:rPr>
          <w:rFonts w:eastAsia="Times New Roman" w:cstheme="minorHAnsi"/>
        </w:rPr>
        <w:t>1991;</w:t>
      </w:r>
      <w:r w:rsidR="0056638A" w:rsidRPr="00A42526">
        <w:rPr>
          <w:rFonts w:eastAsia="Times New Roman" w:cstheme="minorHAnsi"/>
        </w:rPr>
        <w:t xml:space="preserve"> Neave</w:t>
      </w:r>
      <w:r w:rsidR="0092335D" w:rsidRPr="00A42526">
        <w:rPr>
          <w:rFonts w:eastAsia="Times New Roman" w:cstheme="minorHAnsi"/>
        </w:rPr>
        <w:t>,</w:t>
      </w:r>
      <w:r w:rsidR="0056638A" w:rsidRPr="00A42526">
        <w:rPr>
          <w:rFonts w:eastAsia="Times New Roman" w:cstheme="minorHAnsi"/>
        </w:rPr>
        <w:t xml:space="preserve"> 1998, 2012; Amaral</w:t>
      </w:r>
      <w:r w:rsidR="0092335D" w:rsidRPr="00A42526">
        <w:rPr>
          <w:rFonts w:eastAsia="Times New Roman" w:cstheme="minorHAnsi"/>
        </w:rPr>
        <w:t>,</w:t>
      </w:r>
      <w:r w:rsidR="0056638A" w:rsidRPr="00A42526">
        <w:rPr>
          <w:rFonts w:eastAsia="Times New Roman" w:cstheme="minorHAnsi"/>
        </w:rPr>
        <w:t xml:space="preserve"> 2007; </w:t>
      </w:r>
      <w:proofErr w:type="spellStart"/>
      <w:r w:rsidR="0056638A" w:rsidRPr="00A42526">
        <w:rPr>
          <w:rFonts w:eastAsia="Times New Roman" w:cstheme="minorHAnsi"/>
        </w:rPr>
        <w:t>Stensaker</w:t>
      </w:r>
      <w:proofErr w:type="spellEnd"/>
      <w:r w:rsidR="0092335D" w:rsidRPr="00A42526">
        <w:rPr>
          <w:rFonts w:eastAsia="Times New Roman" w:cstheme="minorHAnsi"/>
        </w:rPr>
        <w:t>,</w:t>
      </w:r>
      <w:r w:rsidR="0056638A" w:rsidRPr="00A42526">
        <w:rPr>
          <w:rFonts w:eastAsia="Times New Roman" w:cstheme="minorHAnsi"/>
        </w:rPr>
        <w:t xml:space="preserve"> 2007; </w:t>
      </w:r>
      <w:proofErr w:type="spellStart"/>
      <w:r w:rsidR="0056638A" w:rsidRPr="00A42526">
        <w:rPr>
          <w:rFonts w:eastAsia="Times New Roman" w:cstheme="minorHAnsi"/>
        </w:rPr>
        <w:t>Westerheijden</w:t>
      </w:r>
      <w:proofErr w:type="spellEnd"/>
      <w:r w:rsidR="0056638A" w:rsidRPr="00A42526">
        <w:rPr>
          <w:rFonts w:eastAsia="Times New Roman" w:cstheme="minorHAnsi"/>
        </w:rPr>
        <w:t xml:space="preserve">, </w:t>
      </w:r>
      <w:proofErr w:type="spellStart"/>
      <w:r w:rsidR="0056638A" w:rsidRPr="00A42526">
        <w:rPr>
          <w:rFonts w:eastAsia="Times New Roman" w:cstheme="minorHAnsi"/>
        </w:rPr>
        <w:t>Stensaker</w:t>
      </w:r>
      <w:proofErr w:type="spellEnd"/>
      <w:r w:rsidR="0056638A" w:rsidRPr="00A42526">
        <w:rPr>
          <w:rFonts w:eastAsia="Times New Roman" w:cstheme="minorHAnsi"/>
        </w:rPr>
        <w:t xml:space="preserve"> &amp; Rosa</w:t>
      </w:r>
      <w:r w:rsidR="0092335D" w:rsidRPr="00A42526">
        <w:rPr>
          <w:rFonts w:eastAsia="Times New Roman" w:cstheme="minorHAnsi"/>
        </w:rPr>
        <w:t>,</w:t>
      </w:r>
      <w:r w:rsidR="0056638A" w:rsidRPr="00A42526">
        <w:rPr>
          <w:rFonts w:eastAsia="Times New Roman" w:cstheme="minorHAnsi"/>
        </w:rPr>
        <w:t xml:space="preserve"> 2007; </w:t>
      </w:r>
      <w:proofErr w:type="spellStart"/>
      <w:r w:rsidR="0056638A" w:rsidRPr="00A42526">
        <w:rPr>
          <w:rFonts w:eastAsia="Times New Roman" w:cstheme="minorHAnsi"/>
        </w:rPr>
        <w:t>Sarrico</w:t>
      </w:r>
      <w:proofErr w:type="spellEnd"/>
      <w:r w:rsidR="0056638A" w:rsidRPr="00A42526">
        <w:rPr>
          <w:rFonts w:eastAsia="Times New Roman" w:cstheme="minorHAnsi"/>
        </w:rPr>
        <w:t xml:space="preserve"> et al</w:t>
      </w:r>
      <w:r w:rsidR="0092335D" w:rsidRPr="00A42526">
        <w:rPr>
          <w:rFonts w:eastAsia="Times New Roman" w:cstheme="minorHAnsi"/>
        </w:rPr>
        <w:t>.,</w:t>
      </w:r>
      <w:r w:rsidR="0056638A" w:rsidRPr="00A42526">
        <w:rPr>
          <w:rFonts w:eastAsia="Times New Roman" w:cstheme="minorHAnsi"/>
        </w:rPr>
        <w:t xml:space="preserve"> 2010). When governments grant higher education institutions more autonomy to manage and decide on their own operations typically </w:t>
      </w:r>
      <w:r w:rsidR="0059745F">
        <w:rPr>
          <w:rFonts w:eastAsia="Times New Roman" w:cstheme="minorHAnsi"/>
        </w:rPr>
        <w:t xml:space="preserve">governments </w:t>
      </w:r>
      <w:r w:rsidR="0056638A" w:rsidRPr="00A42526">
        <w:rPr>
          <w:rFonts w:eastAsia="Times New Roman" w:cstheme="minorHAnsi"/>
        </w:rPr>
        <w:t xml:space="preserve">also impose more accountability checks for these institutions to demonstrate that they fulfil the </w:t>
      </w:r>
      <w:r w:rsidR="0092335D" w:rsidRPr="00A42526">
        <w:rPr>
          <w:rFonts w:eastAsia="Times New Roman" w:cstheme="minorHAnsi"/>
        </w:rPr>
        <w:t>‘</w:t>
      </w:r>
      <w:r w:rsidR="0056638A" w:rsidRPr="00A42526">
        <w:rPr>
          <w:rFonts w:eastAsia="Times New Roman" w:cstheme="minorHAnsi"/>
        </w:rPr>
        <w:t>societal</w:t>
      </w:r>
      <w:r w:rsidR="0092335D" w:rsidRPr="00A42526">
        <w:rPr>
          <w:rFonts w:eastAsia="Times New Roman" w:cstheme="minorHAnsi"/>
        </w:rPr>
        <w:t>’</w:t>
      </w:r>
      <w:r w:rsidR="0056638A" w:rsidRPr="00A42526">
        <w:rPr>
          <w:rFonts w:eastAsia="Times New Roman" w:cstheme="minorHAnsi"/>
        </w:rPr>
        <w:t xml:space="preserve"> expectations for students being able to access quality higher education and complete such education. </w:t>
      </w:r>
    </w:p>
    <w:p w14:paraId="251B9692" w14:textId="76BAB44D" w:rsidR="00BC1F21" w:rsidRPr="00A42526" w:rsidRDefault="0056638A" w:rsidP="0056638A">
      <w:pPr>
        <w:spacing w:after="120" w:line="288" w:lineRule="auto"/>
        <w:jc w:val="both"/>
        <w:rPr>
          <w:rFonts w:eastAsia="Times New Roman" w:cstheme="minorHAnsi"/>
          <w:highlight w:val="white"/>
        </w:rPr>
      </w:pPr>
      <w:r w:rsidRPr="00A42526">
        <w:rPr>
          <w:rFonts w:eastAsia="Times New Roman" w:cstheme="minorHAnsi"/>
        </w:rPr>
        <w:t xml:space="preserve">Given the implicit social contract between the state and the students, the accountability checks necessarily require some form of student involvement. Afterall, students are not only the primary beneficiary of higher education but also have first-hand experience of the higher education institutions’ fulfilling such a societal obligation. </w:t>
      </w:r>
      <w:r w:rsidRPr="00A42526">
        <w:rPr>
          <w:rFonts w:eastAsia="Times New Roman" w:cstheme="minorHAnsi"/>
          <w:highlight w:val="white"/>
        </w:rPr>
        <w:t xml:space="preserve">Such involvement varies between </w:t>
      </w:r>
      <w:r w:rsidR="0059745F">
        <w:rPr>
          <w:rFonts w:eastAsia="Times New Roman" w:cstheme="minorHAnsi"/>
          <w:highlight w:val="white"/>
        </w:rPr>
        <w:t xml:space="preserve">forms and intensity of student </w:t>
      </w:r>
      <w:r w:rsidRPr="00A42526">
        <w:rPr>
          <w:rFonts w:eastAsia="Times New Roman" w:cstheme="minorHAnsi"/>
          <w:highlight w:val="white"/>
        </w:rPr>
        <w:t>involvement in institutional and external quality assurance agencies</w:t>
      </w:r>
      <w:r w:rsidR="0059745F">
        <w:rPr>
          <w:rFonts w:eastAsia="Times New Roman" w:cstheme="minorHAnsi"/>
          <w:highlight w:val="white"/>
        </w:rPr>
        <w:t>’</w:t>
      </w:r>
      <w:r w:rsidRPr="00A42526">
        <w:rPr>
          <w:rFonts w:eastAsia="Times New Roman" w:cstheme="minorHAnsi"/>
          <w:highlight w:val="white"/>
        </w:rPr>
        <w:t xml:space="preserve"> (QAA) structures and processes; and between </w:t>
      </w:r>
      <w:r w:rsidR="0059745F">
        <w:rPr>
          <w:rFonts w:eastAsia="Times New Roman" w:cstheme="minorHAnsi"/>
          <w:highlight w:val="white"/>
        </w:rPr>
        <w:t xml:space="preserve">who represents students in QAA, i.e., </w:t>
      </w:r>
      <w:r w:rsidRPr="00A42526">
        <w:rPr>
          <w:rFonts w:eastAsia="Times New Roman" w:cstheme="minorHAnsi"/>
          <w:highlight w:val="white"/>
        </w:rPr>
        <w:t>student representatives</w:t>
      </w:r>
      <w:r w:rsidR="0059745F">
        <w:rPr>
          <w:rFonts w:eastAsia="Times New Roman" w:cstheme="minorHAnsi"/>
          <w:highlight w:val="white"/>
        </w:rPr>
        <w:t xml:space="preserve"> or</w:t>
      </w:r>
      <w:r w:rsidRPr="00A42526">
        <w:rPr>
          <w:rFonts w:eastAsia="Times New Roman" w:cstheme="minorHAnsi"/>
          <w:highlight w:val="white"/>
        </w:rPr>
        <w:t xml:space="preserve"> student experts and </w:t>
      </w:r>
      <w:r w:rsidR="0059745F">
        <w:rPr>
          <w:rFonts w:eastAsia="Times New Roman" w:cstheme="minorHAnsi"/>
          <w:highlight w:val="white"/>
        </w:rPr>
        <w:t xml:space="preserve">what </w:t>
      </w:r>
      <w:r w:rsidRPr="00A42526">
        <w:rPr>
          <w:rFonts w:eastAsia="Times New Roman" w:cstheme="minorHAnsi"/>
          <w:highlight w:val="white"/>
        </w:rPr>
        <w:t>the involvement of everyday students</w:t>
      </w:r>
      <w:r w:rsidR="0059745F">
        <w:rPr>
          <w:rFonts w:eastAsia="Times New Roman" w:cstheme="minorHAnsi"/>
          <w:highlight w:val="white"/>
        </w:rPr>
        <w:t xml:space="preserve"> is</w:t>
      </w:r>
      <w:r w:rsidRPr="00A42526">
        <w:rPr>
          <w:rFonts w:eastAsia="Times New Roman" w:cstheme="minorHAnsi"/>
          <w:highlight w:val="white"/>
        </w:rPr>
        <w:t xml:space="preserve">. </w:t>
      </w:r>
    </w:p>
    <w:p w14:paraId="03C71B5A" w14:textId="4A861DD0" w:rsidR="00BC1F21" w:rsidRPr="00A42526" w:rsidRDefault="0056638A" w:rsidP="0056638A">
      <w:pPr>
        <w:spacing w:after="120" w:line="288" w:lineRule="auto"/>
        <w:jc w:val="both"/>
        <w:rPr>
          <w:rFonts w:eastAsia="Times New Roman" w:cstheme="minorHAnsi"/>
          <w:highlight w:val="white"/>
        </w:rPr>
      </w:pPr>
      <w:r w:rsidRPr="00A42526">
        <w:rPr>
          <w:rFonts w:eastAsia="Times New Roman" w:cstheme="minorHAnsi"/>
          <w:highlight w:val="white"/>
        </w:rPr>
        <w:t>This distinction becomes clearer if we consider the four degrees of intensity of student involvement in quality assurance: (1) to provide information, i.e., students serve as data source</w:t>
      </w:r>
      <w:r w:rsidR="00BC1F21" w:rsidRPr="00A42526">
        <w:rPr>
          <w:rFonts w:eastAsia="Times New Roman" w:cstheme="minorHAnsi"/>
          <w:highlight w:val="white"/>
        </w:rPr>
        <w:t xml:space="preserve"> for data collected through student surveys</w:t>
      </w:r>
      <w:r w:rsidRPr="00A42526">
        <w:rPr>
          <w:rFonts w:eastAsia="Times New Roman" w:cstheme="minorHAnsi"/>
          <w:highlight w:val="white"/>
        </w:rPr>
        <w:t xml:space="preserve">; (2) to conduct quality assessment, i.e., students </w:t>
      </w:r>
      <w:r w:rsidR="00BC1F21" w:rsidRPr="00A42526">
        <w:rPr>
          <w:rFonts w:eastAsia="Times New Roman" w:cstheme="minorHAnsi"/>
          <w:highlight w:val="white"/>
        </w:rPr>
        <w:t xml:space="preserve">serve </w:t>
      </w:r>
      <w:r w:rsidRPr="00A42526">
        <w:rPr>
          <w:rFonts w:eastAsia="Times New Roman" w:cstheme="minorHAnsi"/>
          <w:highlight w:val="white"/>
        </w:rPr>
        <w:t>as expert evaluators</w:t>
      </w:r>
      <w:r w:rsidR="00BC1F21" w:rsidRPr="00A42526">
        <w:rPr>
          <w:rFonts w:eastAsia="Times New Roman" w:cstheme="minorHAnsi"/>
          <w:highlight w:val="white"/>
        </w:rPr>
        <w:t xml:space="preserve"> in QAA panels</w:t>
      </w:r>
      <w:r w:rsidRPr="00A42526">
        <w:rPr>
          <w:rFonts w:eastAsia="Times New Roman" w:cstheme="minorHAnsi"/>
          <w:highlight w:val="white"/>
        </w:rPr>
        <w:t xml:space="preserve">; (3) to contribute to quality improvements, i.e., student </w:t>
      </w:r>
      <w:r w:rsidR="00BC1F21" w:rsidRPr="00A42526">
        <w:rPr>
          <w:rFonts w:eastAsia="Times New Roman" w:cstheme="minorHAnsi"/>
          <w:highlight w:val="white"/>
        </w:rPr>
        <w:t xml:space="preserve">serve </w:t>
      </w:r>
      <w:r w:rsidRPr="00A42526">
        <w:rPr>
          <w:rFonts w:eastAsia="Times New Roman" w:cstheme="minorHAnsi"/>
          <w:highlight w:val="white"/>
        </w:rPr>
        <w:t>as consultants</w:t>
      </w:r>
      <w:r w:rsidR="00BC1F21" w:rsidRPr="00A42526">
        <w:rPr>
          <w:rFonts w:eastAsia="Times New Roman" w:cstheme="minorHAnsi"/>
          <w:highlight w:val="white"/>
        </w:rPr>
        <w:t xml:space="preserve"> in institutional QAA bodies</w:t>
      </w:r>
      <w:r w:rsidRPr="00A42526">
        <w:rPr>
          <w:rFonts w:eastAsia="Times New Roman" w:cstheme="minorHAnsi"/>
          <w:highlight w:val="white"/>
        </w:rPr>
        <w:t>; and (4) to develop QAA systems, i.e., students</w:t>
      </w:r>
      <w:r w:rsidR="00BC1F21" w:rsidRPr="00A42526">
        <w:rPr>
          <w:rFonts w:eastAsia="Times New Roman" w:cstheme="minorHAnsi"/>
          <w:highlight w:val="white"/>
        </w:rPr>
        <w:t xml:space="preserve"> serve</w:t>
      </w:r>
      <w:r w:rsidRPr="00A42526">
        <w:rPr>
          <w:rFonts w:eastAsia="Times New Roman" w:cstheme="minorHAnsi"/>
          <w:highlight w:val="white"/>
        </w:rPr>
        <w:t xml:space="preserve"> in a political role </w:t>
      </w:r>
      <w:r w:rsidR="00BC1F21" w:rsidRPr="00A42526">
        <w:rPr>
          <w:rFonts w:eastAsia="Times New Roman" w:cstheme="minorHAnsi"/>
          <w:highlight w:val="white"/>
        </w:rPr>
        <w:t>in developing higher education policies and strategies</w:t>
      </w:r>
      <w:r w:rsidRPr="00A42526">
        <w:rPr>
          <w:rFonts w:eastAsia="Times New Roman" w:cstheme="minorHAnsi"/>
          <w:highlight w:val="white"/>
        </w:rPr>
        <w:t xml:space="preserve"> (Klemenčič</w:t>
      </w:r>
      <w:r w:rsidR="0092335D" w:rsidRPr="00A42526">
        <w:rPr>
          <w:rFonts w:eastAsia="Times New Roman" w:cstheme="minorHAnsi"/>
          <w:highlight w:val="white"/>
        </w:rPr>
        <w:t>,</w:t>
      </w:r>
      <w:r w:rsidRPr="00A42526">
        <w:rPr>
          <w:rFonts w:eastAsia="Times New Roman" w:cstheme="minorHAnsi"/>
          <w:highlight w:val="white"/>
        </w:rPr>
        <w:t xml:space="preserve"> 2018, </w:t>
      </w:r>
      <w:r w:rsidR="0092335D" w:rsidRPr="00A42526">
        <w:rPr>
          <w:rFonts w:eastAsia="Times New Roman" w:cstheme="minorHAnsi"/>
          <w:highlight w:val="white"/>
        </w:rPr>
        <w:t xml:space="preserve">p. </w:t>
      </w:r>
      <w:r w:rsidRPr="00A42526">
        <w:rPr>
          <w:rFonts w:eastAsia="Times New Roman" w:cstheme="minorHAnsi"/>
          <w:highlight w:val="white"/>
        </w:rPr>
        <w:t xml:space="preserve">334). In practice, these degrees of intensity of involvement are interlinked and students can also be simultaneously involved in several of these processes albeit in different roles and with different degrees of authority. </w:t>
      </w:r>
    </w:p>
    <w:p w14:paraId="6349ECA9" w14:textId="2C5A196B" w:rsidR="0056638A" w:rsidRPr="00A42526" w:rsidRDefault="0056638A" w:rsidP="0056638A">
      <w:pPr>
        <w:spacing w:after="120" w:line="288" w:lineRule="auto"/>
        <w:jc w:val="both"/>
        <w:rPr>
          <w:rFonts w:eastAsia="Times New Roman" w:cstheme="minorHAnsi"/>
        </w:rPr>
      </w:pPr>
      <w:r w:rsidRPr="00A42526">
        <w:rPr>
          <w:rFonts w:eastAsia="Times New Roman" w:cstheme="minorHAnsi"/>
          <w:highlight w:val="white"/>
        </w:rPr>
        <w:t xml:space="preserve">To understand the impact of </w:t>
      </w:r>
      <w:r w:rsidR="00757463">
        <w:rPr>
          <w:rFonts w:eastAsia="Times New Roman" w:cstheme="minorHAnsi"/>
          <w:highlight w:val="white"/>
        </w:rPr>
        <w:t>QAA and accountability</w:t>
      </w:r>
      <w:r w:rsidR="00757463" w:rsidRPr="00A42526">
        <w:rPr>
          <w:rFonts w:eastAsia="Times New Roman" w:cstheme="minorHAnsi"/>
          <w:highlight w:val="white"/>
        </w:rPr>
        <w:t xml:space="preserve"> </w:t>
      </w:r>
      <w:r w:rsidRPr="00A42526">
        <w:rPr>
          <w:rFonts w:eastAsia="Times New Roman" w:cstheme="minorHAnsi"/>
          <w:highlight w:val="white"/>
        </w:rPr>
        <w:t xml:space="preserve">policies on student estate, we need to explore the </w:t>
      </w:r>
      <w:r w:rsidRPr="00A42526">
        <w:rPr>
          <w:rFonts w:eastAsia="Times New Roman" w:cstheme="minorHAnsi"/>
        </w:rPr>
        <w:t>new opportunity structures and processes for student involvement (Klemenčič</w:t>
      </w:r>
      <w:r w:rsidR="0092335D" w:rsidRPr="00A42526">
        <w:rPr>
          <w:rFonts w:eastAsia="Times New Roman" w:cstheme="minorHAnsi"/>
        </w:rPr>
        <w:t>,</w:t>
      </w:r>
      <w:r w:rsidRPr="00A42526">
        <w:rPr>
          <w:rFonts w:eastAsia="Times New Roman" w:cstheme="minorHAnsi"/>
        </w:rPr>
        <w:t xml:space="preserve"> </w:t>
      </w:r>
      <w:r w:rsidRPr="00A42526">
        <w:rPr>
          <w:rFonts w:eastAsia="Times New Roman" w:cstheme="minorHAnsi"/>
        </w:rPr>
        <w:lastRenderedPageBreak/>
        <w:t xml:space="preserve">2012b), new roles for students as expert evaluators and consultants and possibly new forms of authority for student representatives to co-decide with institutional leaders, academics and governments on the standards and guidelines for quality assurance evaluations. </w:t>
      </w:r>
    </w:p>
    <w:p w14:paraId="42B9C880" w14:textId="648EBA0B"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 xml:space="preserve">The second approach suggests that upon a student enrolling in a higher education institution </w:t>
      </w:r>
      <w:r w:rsidRPr="00A42526">
        <w:rPr>
          <w:rFonts w:eastAsia="Times New Roman" w:cstheme="minorHAnsi"/>
          <w:i/>
          <w:iCs/>
        </w:rPr>
        <w:t>an implicit contract is created between the student and the institution</w:t>
      </w:r>
      <w:r w:rsidRPr="00A42526">
        <w:rPr>
          <w:rFonts w:eastAsia="Times New Roman" w:cstheme="minorHAnsi"/>
        </w:rPr>
        <w:t xml:space="preserve"> through which the higher education institution has obligated itself to provide a certain standard of quality of education provision to the student and the student has committed to payment of necessary fees for this education provision (</w:t>
      </w:r>
      <w:proofErr w:type="spellStart"/>
      <w:r w:rsidRPr="00A42526">
        <w:rPr>
          <w:rFonts w:eastAsia="Times New Roman" w:cstheme="minorHAnsi"/>
        </w:rPr>
        <w:t>Buchter</w:t>
      </w:r>
      <w:proofErr w:type="spellEnd"/>
      <w:r w:rsidR="0092335D" w:rsidRPr="00A42526">
        <w:rPr>
          <w:rFonts w:eastAsia="Times New Roman" w:cstheme="minorHAnsi"/>
        </w:rPr>
        <w:t>,</w:t>
      </w:r>
      <w:r w:rsidRPr="00A42526">
        <w:rPr>
          <w:rFonts w:eastAsia="Times New Roman" w:cstheme="minorHAnsi"/>
        </w:rPr>
        <w:t xml:space="preserve"> 1973). Even if no specific contract document is signed at the time of admission, the admission itself can be regarded </w:t>
      </w:r>
      <w:r w:rsidRPr="00A42526">
        <w:rPr>
          <w:rFonts w:eastAsia="Times New Roman" w:cstheme="minorHAnsi"/>
          <w:i/>
          <w:iCs/>
        </w:rPr>
        <w:t>as a formation of a symbolic contractual relationship between an individual student and the higher education</w:t>
      </w:r>
      <w:r w:rsidR="00BC1F21" w:rsidRPr="00A42526">
        <w:rPr>
          <w:rFonts w:eastAsia="Times New Roman" w:cstheme="minorHAnsi"/>
        </w:rPr>
        <w:t xml:space="preserve"> </w:t>
      </w:r>
      <w:r w:rsidR="00BC1F21" w:rsidRPr="00A42526">
        <w:rPr>
          <w:rFonts w:eastAsia="Times New Roman" w:cstheme="minorHAnsi"/>
          <w:i/>
          <w:iCs/>
        </w:rPr>
        <w:t>institution</w:t>
      </w:r>
      <w:r w:rsidRPr="00A42526">
        <w:rPr>
          <w:rFonts w:eastAsia="Times New Roman" w:cstheme="minorHAnsi"/>
          <w:i/>
          <w:iCs/>
        </w:rPr>
        <w:t xml:space="preserve"> as a corporate body</w:t>
      </w:r>
      <w:r w:rsidRPr="00A42526">
        <w:rPr>
          <w:rFonts w:eastAsia="Times New Roman" w:cstheme="minorHAnsi"/>
        </w:rPr>
        <w:t>. This contractual relationship is in the sense a promise of providing quality educational experiences to the student</w:t>
      </w:r>
      <w:r w:rsidR="007D3F83">
        <w:rPr>
          <w:rFonts w:eastAsia="Times New Roman" w:cstheme="minorHAnsi"/>
        </w:rPr>
        <w:t>;</w:t>
      </w:r>
      <w:r w:rsidRPr="00A42526">
        <w:rPr>
          <w:rFonts w:eastAsia="Times New Roman" w:cstheme="minorHAnsi"/>
        </w:rPr>
        <w:t xml:space="preserve"> however not a promise of necessarily conferring that student a degree in case the student does not </w:t>
      </w:r>
      <w:r w:rsidR="0092335D" w:rsidRPr="00A42526">
        <w:rPr>
          <w:rFonts w:eastAsia="Times New Roman" w:cstheme="minorHAnsi"/>
        </w:rPr>
        <w:t>fulfil</w:t>
      </w:r>
      <w:r w:rsidRPr="00A42526">
        <w:rPr>
          <w:rFonts w:eastAsia="Times New Roman" w:cstheme="minorHAnsi"/>
        </w:rPr>
        <w:t xml:space="preserve"> academic obligations. This symbolic contractual relationship is implied in the various university publications, such as course catalog</w:t>
      </w:r>
      <w:r w:rsidR="0092335D" w:rsidRPr="00A42526">
        <w:rPr>
          <w:rFonts w:eastAsia="Times New Roman" w:cstheme="minorHAnsi"/>
        </w:rPr>
        <w:t>ue</w:t>
      </w:r>
      <w:r w:rsidRPr="00A42526">
        <w:rPr>
          <w:rFonts w:eastAsia="Times New Roman" w:cstheme="minorHAnsi"/>
        </w:rPr>
        <w:t xml:space="preserve">s, student handbooks, institutional policies and websites. These publications include disclaimers of obligations of the institution towards students and also the requirements and expectations of the student. Common initially to the Anglo-American context and to the private higher education sector worldwide, this model is </w:t>
      </w:r>
      <w:r w:rsidR="007D3F83">
        <w:rPr>
          <w:rFonts w:eastAsia="Times New Roman" w:cstheme="minorHAnsi"/>
        </w:rPr>
        <w:t xml:space="preserve">to a certain extent </w:t>
      </w:r>
      <w:r w:rsidRPr="00A42526">
        <w:rPr>
          <w:rFonts w:eastAsia="Times New Roman" w:cstheme="minorHAnsi"/>
        </w:rPr>
        <w:t>diffusing also into the public higher education sector elsewhere (Klemenčič</w:t>
      </w:r>
      <w:r w:rsidR="0092335D" w:rsidRPr="00A42526">
        <w:rPr>
          <w:rFonts w:eastAsia="Times New Roman" w:cstheme="minorHAnsi"/>
        </w:rPr>
        <w:t>,</w:t>
      </w:r>
      <w:r w:rsidRPr="00A42526">
        <w:rPr>
          <w:rFonts w:eastAsia="Times New Roman" w:cstheme="minorHAnsi"/>
        </w:rPr>
        <w:t xml:space="preserve"> 2015).</w:t>
      </w:r>
    </w:p>
    <w:p w14:paraId="510B8644" w14:textId="3F32C877" w:rsidR="00A81EFA" w:rsidRPr="00A42526" w:rsidRDefault="0056638A" w:rsidP="00A81EFA">
      <w:pPr>
        <w:spacing w:line="288" w:lineRule="auto"/>
        <w:jc w:val="both"/>
        <w:rPr>
          <w:rFonts w:eastAsia="Times New Roman" w:cstheme="minorHAnsi"/>
        </w:rPr>
      </w:pPr>
      <w:r w:rsidRPr="00A42526">
        <w:rPr>
          <w:rFonts w:eastAsia="Times New Roman" w:cstheme="minorHAnsi"/>
        </w:rPr>
        <w:t>The conceptuali</w:t>
      </w:r>
      <w:r w:rsidR="0092335D" w:rsidRPr="00A42526">
        <w:rPr>
          <w:rFonts w:eastAsia="Times New Roman" w:cstheme="minorHAnsi"/>
        </w:rPr>
        <w:t>s</w:t>
      </w:r>
      <w:r w:rsidRPr="00A42526">
        <w:rPr>
          <w:rFonts w:eastAsia="Times New Roman" w:cstheme="minorHAnsi"/>
        </w:rPr>
        <w:t>ation of students as consumers, and consumerist discourse in higher education in general, has been linked to the introduction or strengthening of competitive elements in higher education along with the changes in funding arrangements (</w:t>
      </w:r>
      <w:r w:rsidR="007D3F83">
        <w:rPr>
          <w:rFonts w:eastAsia="Times New Roman" w:cstheme="minorHAnsi"/>
        </w:rPr>
        <w:t xml:space="preserve">, such as </w:t>
      </w:r>
      <w:r w:rsidRPr="00A42526">
        <w:rPr>
          <w:rFonts w:eastAsia="Times New Roman" w:cstheme="minorHAnsi"/>
        </w:rPr>
        <w:t xml:space="preserve">decrease in public funding, rising tuition fees, recruitment of foreign fee-paying students) and </w:t>
      </w:r>
      <w:r w:rsidR="007D3F83">
        <w:rPr>
          <w:rFonts w:eastAsia="Times New Roman" w:cstheme="minorHAnsi"/>
        </w:rPr>
        <w:t xml:space="preserve">changes in </w:t>
      </w:r>
      <w:r w:rsidRPr="00A42526">
        <w:rPr>
          <w:rFonts w:eastAsia="Times New Roman" w:cstheme="minorHAnsi"/>
        </w:rPr>
        <w:t xml:space="preserve">institutional governance (towards applying management principles from business to higher education governance structures and procedures) (Naidoo, Shankar and Veer, 2011). The neoliberal policies that reinforce student-consumer conceptions thus have multiple implications on student political agency within higher education (Wright &amp; </w:t>
      </w:r>
      <w:proofErr w:type="spellStart"/>
      <w:r w:rsidRPr="00A42526">
        <w:rPr>
          <w:rFonts w:eastAsia="Times New Roman" w:cstheme="minorHAnsi"/>
        </w:rPr>
        <w:t>Raaper</w:t>
      </w:r>
      <w:proofErr w:type="spellEnd"/>
      <w:r w:rsidR="0092335D" w:rsidRPr="00A42526">
        <w:rPr>
          <w:rFonts w:eastAsia="Times New Roman" w:cstheme="minorHAnsi"/>
        </w:rPr>
        <w:t>,</w:t>
      </w:r>
      <w:r w:rsidRPr="00A42526">
        <w:rPr>
          <w:rFonts w:eastAsia="Times New Roman" w:cstheme="minorHAnsi"/>
        </w:rPr>
        <w:t xml:space="preserve"> 2019; </w:t>
      </w:r>
      <w:proofErr w:type="spellStart"/>
      <w:r w:rsidRPr="00A42526">
        <w:rPr>
          <w:rFonts w:eastAsia="Times New Roman" w:cstheme="minorHAnsi"/>
        </w:rPr>
        <w:t>Raaper</w:t>
      </w:r>
      <w:proofErr w:type="spellEnd"/>
      <w:r w:rsidR="0092335D" w:rsidRPr="00A42526">
        <w:rPr>
          <w:rFonts w:eastAsia="Times New Roman" w:cstheme="minorHAnsi"/>
        </w:rPr>
        <w:t>,</w:t>
      </w:r>
      <w:r w:rsidRPr="00A42526">
        <w:rPr>
          <w:rFonts w:eastAsia="Times New Roman" w:cstheme="minorHAnsi"/>
        </w:rPr>
        <w:t xml:space="preserve"> 2018, 2019; Thomlinson</w:t>
      </w:r>
      <w:r w:rsidR="0079404F" w:rsidRPr="00A42526">
        <w:rPr>
          <w:rFonts w:eastAsia="Times New Roman" w:cstheme="minorHAnsi"/>
        </w:rPr>
        <w:t>,</w:t>
      </w:r>
      <w:r w:rsidRPr="00A42526">
        <w:rPr>
          <w:rFonts w:eastAsia="Times New Roman" w:cstheme="minorHAnsi"/>
        </w:rPr>
        <w:t xml:space="preserve"> 2017; Naidoo &amp; Williams</w:t>
      </w:r>
      <w:r w:rsidR="00DA6AC2">
        <w:rPr>
          <w:rFonts w:eastAsia="Times New Roman" w:cstheme="minorHAnsi"/>
        </w:rPr>
        <w:t>,</w:t>
      </w:r>
      <w:r w:rsidRPr="00A42526">
        <w:rPr>
          <w:rFonts w:eastAsia="Times New Roman" w:cstheme="minorHAnsi"/>
        </w:rPr>
        <w:t xml:space="preserve"> 2015; Molesworth, Nixon &amp; Scullion</w:t>
      </w:r>
      <w:r w:rsidR="0079404F" w:rsidRPr="00A42526">
        <w:rPr>
          <w:rFonts w:eastAsia="Times New Roman" w:cstheme="minorHAnsi"/>
        </w:rPr>
        <w:t>,</w:t>
      </w:r>
      <w:r w:rsidRPr="00A42526">
        <w:rPr>
          <w:rFonts w:eastAsia="Times New Roman" w:cstheme="minorHAnsi"/>
        </w:rPr>
        <w:t xml:space="preserve"> 2009; Naidoo &amp; Jamieson</w:t>
      </w:r>
      <w:r w:rsidR="0079404F" w:rsidRPr="00A42526">
        <w:rPr>
          <w:rFonts w:eastAsia="Times New Roman" w:cstheme="minorHAnsi"/>
        </w:rPr>
        <w:t>,</w:t>
      </w:r>
      <w:r w:rsidRPr="00A42526">
        <w:rPr>
          <w:rFonts w:eastAsia="Times New Roman" w:cstheme="minorHAnsi"/>
        </w:rPr>
        <w:t xml:space="preserve"> 2005), even if the degree to which the policies resulted in student-consumer agency undoubtedly varies across countries (Brooks</w:t>
      </w:r>
      <w:r w:rsidR="00A81EFA" w:rsidRPr="00A42526">
        <w:rPr>
          <w:rFonts w:eastAsia="Times New Roman" w:cstheme="minorHAnsi"/>
        </w:rPr>
        <w:t>,</w:t>
      </w:r>
      <w:r w:rsidRPr="00A42526">
        <w:rPr>
          <w:rFonts w:eastAsia="Times New Roman" w:cstheme="minorHAnsi"/>
        </w:rPr>
        <w:t xml:space="preserve"> 2021). </w:t>
      </w:r>
      <w:bookmarkStart w:id="1" w:name="_heading=h.emc8703mjs8m" w:colFirst="0" w:colLast="0"/>
      <w:bookmarkEnd w:id="1"/>
    </w:p>
    <w:p w14:paraId="7C5C899C" w14:textId="77777777" w:rsidR="00A81EFA" w:rsidRPr="00A42526" w:rsidRDefault="00A81EFA" w:rsidP="00A81EFA">
      <w:pPr>
        <w:spacing w:line="288" w:lineRule="auto"/>
        <w:jc w:val="both"/>
        <w:rPr>
          <w:rFonts w:eastAsia="Times New Roman" w:cstheme="minorHAnsi"/>
        </w:rPr>
      </w:pPr>
    </w:p>
    <w:p w14:paraId="785F2EB6" w14:textId="350714F6" w:rsidR="0056638A" w:rsidRPr="00C33558" w:rsidRDefault="0056638A" w:rsidP="00A81EFA">
      <w:pPr>
        <w:spacing w:after="120" w:line="288" w:lineRule="auto"/>
        <w:jc w:val="both"/>
        <w:rPr>
          <w:rFonts w:eastAsia="Times New Roman" w:cstheme="minorHAnsi"/>
          <w:b/>
          <w:bCs/>
          <w:i/>
          <w:iCs/>
        </w:rPr>
      </w:pPr>
      <w:r w:rsidRPr="00C33558">
        <w:rPr>
          <w:rFonts w:eastAsia="Times New Roman" w:cstheme="minorHAnsi"/>
          <w:b/>
          <w:bCs/>
          <w:i/>
          <w:iCs/>
        </w:rPr>
        <w:t>Student authority in higher education governance and management (Klemenčič</w:t>
      </w:r>
      <w:r w:rsidR="00A81EFA" w:rsidRPr="00C33558">
        <w:rPr>
          <w:rFonts w:eastAsia="Times New Roman" w:cstheme="minorHAnsi"/>
          <w:b/>
          <w:bCs/>
          <w:i/>
          <w:iCs/>
        </w:rPr>
        <w:t>,</w:t>
      </w:r>
      <w:r w:rsidRPr="00C33558">
        <w:rPr>
          <w:rFonts w:eastAsia="Times New Roman" w:cstheme="minorHAnsi"/>
          <w:b/>
          <w:bCs/>
          <w:i/>
          <w:iCs/>
        </w:rPr>
        <w:t xml:space="preserve"> 2020c)</w:t>
      </w:r>
    </w:p>
    <w:p w14:paraId="097CCDD2" w14:textId="5609BE3D"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It is a common practice worldwide to have students represented in the governance (and management) of higher education</w:t>
      </w:r>
      <w:r w:rsidR="00A02233" w:rsidRPr="00A42526">
        <w:rPr>
          <w:rFonts w:eastAsia="Times New Roman" w:cstheme="minorHAnsi"/>
        </w:rPr>
        <w:t xml:space="preserve"> in some form. This is </w:t>
      </w:r>
      <w:r w:rsidR="00BB7C51">
        <w:rPr>
          <w:rFonts w:eastAsia="Times New Roman" w:cstheme="minorHAnsi"/>
        </w:rPr>
        <w:t>more so</w:t>
      </w:r>
      <w:r w:rsidR="00BB7C51" w:rsidRPr="00A42526">
        <w:rPr>
          <w:rFonts w:eastAsia="Times New Roman" w:cstheme="minorHAnsi"/>
        </w:rPr>
        <w:t xml:space="preserve"> </w:t>
      </w:r>
      <w:r w:rsidR="00A02233" w:rsidRPr="00A42526">
        <w:rPr>
          <w:rFonts w:eastAsia="Times New Roman" w:cstheme="minorHAnsi"/>
        </w:rPr>
        <w:t>the case</w:t>
      </w:r>
      <w:r w:rsidRPr="00A42526">
        <w:rPr>
          <w:rFonts w:eastAsia="Times New Roman" w:cstheme="minorHAnsi"/>
        </w:rPr>
        <w:t xml:space="preserve"> in the higher education institutions</w:t>
      </w:r>
      <w:r w:rsidR="00A02233" w:rsidRPr="00A42526">
        <w:rPr>
          <w:rFonts w:eastAsia="Times New Roman" w:cstheme="minorHAnsi"/>
        </w:rPr>
        <w:t xml:space="preserve">, </w:t>
      </w:r>
      <w:r w:rsidR="00BB7C51">
        <w:rPr>
          <w:rFonts w:eastAsia="Times New Roman" w:cstheme="minorHAnsi"/>
        </w:rPr>
        <w:t xml:space="preserve">especially public higher education institutions, </w:t>
      </w:r>
      <w:r w:rsidR="00A02233" w:rsidRPr="00A42526">
        <w:rPr>
          <w:rFonts w:eastAsia="Times New Roman" w:cstheme="minorHAnsi"/>
        </w:rPr>
        <w:t>and less</w:t>
      </w:r>
      <w:r w:rsidRPr="00A42526">
        <w:rPr>
          <w:rFonts w:eastAsia="Times New Roman" w:cstheme="minorHAnsi"/>
        </w:rPr>
        <w:t xml:space="preserve"> </w:t>
      </w:r>
      <w:r w:rsidR="00A02233" w:rsidRPr="00A42526">
        <w:rPr>
          <w:rFonts w:eastAsia="Times New Roman" w:cstheme="minorHAnsi"/>
        </w:rPr>
        <w:t>so</w:t>
      </w:r>
      <w:r w:rsidRPr="00A42526">
        <w:rPr>
          <w:rFonts w:eastAsia="Times New Roman" w:cstheme="minorHAnsi"/>
        </w:rPr>
        <w:t xml:space="preserve"> in the national higher education decision bodies</w:t>
      </w:r>
      <w:r w:rsidR="00BB7C51">
        <w:rPr>
          <w:rFonts w:eastAsia="Times New Roman" w:cstheme="minorHAnsi"/>
        </w:rPr>
        <w:t xml:space="preserve"> (Klemen</w:t>
      </w:r>
      <w:r w:rsidR="00BB7C51">
        <w:rPr>
          <w:rFonts w:eastAsia="Times New Roman" w:cstheme="minorHAnsi"/>
          <w:lang w:val="sl-SI"/>
        </w:rPr>
        <w:t>čič, forthcoming</w:t>
      </w:r>
      <w:r w:rsidR="00BB7C51">
        <w:rPr>
          <w:rFonts w:eastAsia="Times New Roman" w:cstheme="minorHAnsi"/>
          <w:lang w:val="en-US"/>
        </w:rPr>
        <w:t>)</w:t>
      </w:r>
      <w:r w:rsidRPr="00A42526">
        <w:rPr>
          <w:rFonts w:eastAsia="Times New Roman" w:cstheme="minorHAnsi"/>
        </w:rPr>
        <w:t xml:space="preserve">. </w:t>
      </w:r>
      <w:r w:rsidR="00BB7C51">
        <w:rPr>
          <w:rFonts w:eastAsia="Times New Roman" w:cstheme="minorHAnsi"/>
        </w:rPr>
        <w:t>Such as, for example,</w:t>
      </w:r>
      <w:r w:rsidR="00BB7C51" w:rsidRPr="00A42526">
        <w:rPr>
          <w:rFonts w:eastAsia="Times New Roman" w:cstheme="minorHAnsi"/>
        </w:rPr>
        <w:t xml:space="preserve"> </w:t>
      </w:r>
      <w:r w:rsidR="00A02233" w:rsidRPr="00A42526">
        <w:rPr>
          <w:rFonts w:eastAsia="Times New Roman" w:cstheme="minorHAnsi"/>
        </w:rPr>
        <w:t xml:space="preserve">in the European Higher </w:t>
      </w:r>
      <w:r w:rsidR="00BB7C51">
        <w:rPr>
          <w:rFonts w:eastAsia="Times New Roman" w:cstheme="minorHAnsi"/>
        </w:rPr>
        <w:t>E</w:t>
      </w:r>
      <w:r w:rsidR="00A02233" w:rsidRPr="00A42526">
        <w:rPr>
          <w:rFonts w:eastAsia="Times New Roman" w:cstheme="minorHAnsi"/>
        </w:rPr>
        <w:t>ducation Area (EHEA),</w:t>
      </w:r>
      <w:r w:rsidR="00BB7C51">
        <w:rPr>
          <w:rFonts w:eastAsia="Times New Roman" w:cstheme="minorHAnsi"/>
        </w:rPr>
        <w:t xml:space="preserve"> student involvement exists </w:t>
      </w:r>
      <w:r w:rsidR="00A02233" w:rsidRPr="00A42526">
        <w:rPr>
          <w:rFonts w:eastAsia="Times New Roman" w:cstheme="minorHAnsi"/>
        </w:rPr>
        <w:t xml:space="preserve"> </w:t>
      </w:r>
      <w:r w:rsidR="00BB7C51">
        <w:rPr>
          <w:rFonts w:eastAsia="Times New Roman" w:cstheme="minorHAnsi"/>
        </w:rPr>
        <w:t>also</w:t>
      </w:r>
      <w:r w:rsidR="00A02233" w:rsidRPr="00A42526">
        <w:rPr>
          <w:rFonts w:eastAsia="Times New Roman" w:cstheme="minorHAnsi"/>
        </w:rPr>
        <w:t xml:space="preserve"> in supranational </w:t>
      </w:r>
      <w:r w:rsidR="00A02233" w:rsidRPr="00A42526">
        <w:rPr>
          <w:rFonts w:eastAsia="Times New Roman" w:cstheme="minorHAnsi"/>
        </w:rPr>
        <w:lastRenderedPageBreak/>
        <w:t xml:space="preserve">intergovernmental </w:t>
      </w:r>
      <w:r w:rsidR="00BB7C51">
        <w:rPr>
          <w:rFonts w:eastAsia="Times New Roman" w:cstheme="minorHAnsi"/>
        </w:rPr>
        <w:t xml:space="preserve">policy </w:t>
      </w:r>
      <w:r w:rsidR="00A02233" w:rsidRPr="00A42526">
        <w:rPr>
          <w:rFonts w:eastAsia="Times New Roman" w:cstheme="minorHAnsi"/>
        </w:rPr>
        <w:t>processes</w:t>
      </w:r>
      <w:r w:rsidR="00BB7C51">
        <w:rPr>
          <w:rFonts w:eastAsia="Times New Roman" w:cstheme="minorHAnsi"/>
        </w:rPr>
        <w:t xml:space="preserve"> on higher education</w:t>
      </w:r>
      <w:r w:rsidR="00A02233" w:rsidRPr="00A42526">
        <w:rPr>
          <w:rFonts w:eastAsia="Times New Roman" w:cstheme="minorHAnsi"/>
        </w:rPr>
        <w:t xml:space="preserve"> (Klemenčič and </w:t>
      </w:r>
      <w:proofErr w:type="spellStart"/>
      <w:r w:rsidR="00A02233" w:rsidRPr="00A42526">
        <w:rPr>
          <w:rFonts w:eastAsia="Times New Roman" w:cstheme="minorHAnsi"/>
        </w:rPr>
        <w:t>Palomares</w:t>
      </w:r>
      <w:proofErr w:type="spellEnd"/>
      <w:r w:rsidR="00A02233" w:rsidRPr="00A42526">
        <w:rPr>
          <w:rFonts w:eastAsia="Times New Roman" w:cstheme="minorHAnsi"/>
        </w:rPr>
        <w:t xml:space="preserve">, 2017). </w:t>
      </w:r>
      <w:r w:rsidRPr="00A42526">
        <w:rPr>
          <w:rFonts w:eastAsia="Times New Roman" w:cstheme="minorHAnsi"/>
        </w:rPr>
        <w:t>Students</w:t>
      </w:r>
      <w:r w:rsidR="00301C93">
        <w:rPr>
          <w:rFonts w:eastAsia="Times New Roman" w:cstheme="minorHAnsi"/>
        </w:rPr>
        <w:t xml:space="preserve"> – </w:t>
      </w:r>
      <w:r w:rsidRPr="00A42526">
        <w:rPr>
          <w:rFonts w:eastAsia="Times New Roman" w:cstheme="minorHAnsi"/>
        </w:rPr>
        <w:t>individually, collectively, or by proxy student representatives</w:t>
      </w:r>
      <w:r w:rsidR="00301C93">
        <w:rPr>
          <w:rFonts w:eastAsia="Times New Roman" w:cstheme="minorHAnsi"/>
        </w:rPr>
        <w:t xml:space="preserve"> – </w:t>
      </w:r>
      <w:r w:rsidRPr="00A42526">
        <w:rPr>
          <w:rFonts w:eastAsia="Times New Roman" w:cstheme="minorHAnsi"/>
        </w:rPr>
        <w:t>are generally considered a valuable source of information to institutional leaders or government administrators about student experiences, satisfaction, and behavio</w:t>
      </w:r>
      <w:r w:rsidR="00A81EFA" w:rsidRPr="00A42526">
        <w:rPr>
          <w:rFonts w:eastAsia="Times New Roman" w:cstheme="minorHAnsi"/>
        </w:rPr>
        <w:t>u</w:t>
      </w:r>
      <w:r w:rsidRPr="00A42526">
        <w:rPr>
          <w:rFonts w:eastAsia="Times New Roman" w:cstheme="minorHAnsi"/>
        </w:rPr>
        <w:t xml:space="preserve">rs. The differences in opinion arise when determining </w:t>
      </w:r>
      <w:r w:rsidRPr="00A42526">
        <w:rPr>
          <w:rFonts w:eastAsia="Times New Roman" w:cstheme="minorHAnsi"/>
          <w:i/>
          <w:iCs/>
        </w:rPr>
        <w:t>how exactly students ought to be involved, and what formal authority students have in the governing bodies and decision processes</w:t>
      </w:r>
      <w:r w:rsidRPr="00A42526">
        <w:rPr>
          <w:rFonts w:eastAsia="Times New Roman" w:cstheme="minorHAnsi"/>
        </w:rPr>
        <w:t xml:space="preserve">. </w:t>
      </w:r>
    </w:p>
    <w:p w14:paraId="48681EAD" w14:textId="77777777" w:rsidR="004164B2" w:rsidRDefault="0056638A" w:rsidP="0056638A">
      <w:pPr>
        <w:spacing w:after="120" w:line="288" w:lineRule="auto"/>
        <w:jc w:val="both"/>
        <w:rPr>
          <w:rFonts w:eastAsia="Times New Roman" w:cstheme="minorHAnsi"/>
        </w:rPr>
      </w:pPr>
      <w:r w:rsidRPr="00DD6282">
        <w:rPr>
          <w:rFonts w:eastAsia="Times New Roman" w:cstheme="minorHAnsi"/>
        </w:rPr>
        <w:t>The practices of involving students to be represented in governing bodies and processes of higher education institutions (or in national or supranational higher education decision bodies) vary notably across higher education institutions and higher education systems</w:t>
      </w:r>
      <w:r w:rsidR="00BB7C51">
        <w:rPr>
          <w:rFonts w:eastAsia="Times New Roman" w:cstheme="minorHAnsi"/>
        </w:rPr>
        <w:t xml:space="preserve"> (Klemen</w:t>
      </w:r>
      <w:r w:rsidR="00BB7C51">
        <w:rPr>
          <w:rFonts w:eastAsia="Times New Roman" w:cstheme="minorHAnsi"/>
          <w:lang w:val="sl-SI"/>
        </w:rPr>
        <w:t>čič, forthcoming</w:t>
      </w:r>
      <w:r w:rsidR="00BB7C51">
        <w:rPr>
          <w:rFonts w:eastAsia="Times New Roman" w:cstheme="minorHAnsi"/>
          <w:lang w:val="en-US"/>
        </w:rPr>
        <w:t>)</w:t>
      </w:r>
      <w:r w:rsidRPr="00C278D6">
        <w:rPr>
          <w:rFonts w:eastAsia="Times New Roman" w:cstheme="minorHAnsi"/>
        </w:rPr>
        <w:t>. One major distinction is between private</w:t>
      </w:r>
      <w:r w:rsidRPr="00A42526">
        <w:rPr>
          <w:rFonts w:eastAsia="Times New Roman" w:cstheme="minorHAnsi"/>
        </w:rPr>
        <w:t xml:space="preserve"> (i.e., independently financed or endowed) and public (i.e., state-funded or otherwise state-supported) higher education institutions. Another distinction is between states with more corporatist or pluralist arrangements to state-society relations and practices involving civil society (e.g., representative student associations, associations of university rectors, teacher trade unions) in public policy structures and processes. The differences come also with the political regime, and whether such a regime is democratic, illiberal democratic or autocratic, each of which implies different approaches to democratic participatory governance of higher education institutions and civil society involvement in public policy. </w:t>
      </w:r>
    </w:p>
    <w:p w14:paraId="11BFC6F3" w14:textId="3A8CD8DB"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Diverse are also the degrees of intensity of student involvement in governing bodies. As discussed earlier in the case of student involvement in quality assurance, such provisions range from one-way information provision (i.e.</w:t>
      </w:r>
      <w:r w:rsidR="00560BD8" w:rsidRPr="00A42526">
        <w:rPr>
          <w:rFonts w:eastAsia="Times New Roman" w:cstheme="minorHAnsi"/>
        </w:rPr>
        <w:t>,</w:t>
      </w:r>
      <w:r w:rsidRPr="00A42526">
        <w:rPr>
          <w:rFonts w:eastAsia="Times New Roman" w:cstheme="minorHAnsi"/>
        </w:rPr>
        <w:t xml:space="preserve"> students are surveyed for information or asked for input to departmental meetings), to regular and structured consultation (i.e.</w:t>
      </w:r>
      <w:r w:rsidR="00560BD8" w:rsidRPr="00A42526">
        <w:rPr>
          <w:rFonts w:eastAsia="Times New Roman" w:cstheme="minorHAnsi"/>
        </w:rPr>
        <w:t>,</w:t>
      </w:r>
      <w:r w:rsidRPr="00A42526">
        <w:rPr>
          <w:rFonts w:eastAsia="Times New Roman" w:cstheme="minorHAnsi"/>
        </w:rPr>
        <w:t xml:space="preserve"> student representatives have regular meetings with university officials), to partnership whereby students are formal members of governing bodies and have decision rights and responsibilities equal to other members.</w:t>
      </w:r>
    </w:p>
    <w:p w14:paraId="1F0441C8" w14:textId="38289479" w:rsidR="00C33558" w:rsidRPr="00C33558" w:rsidRDefault="00607C65" w:rsidP="0056638A">
      <w:pPr>
        <w:spacing w:after="120" w:line="288" w:lineRule="auto"/>
        <w:jc w:val="both"/>
        <w:rPr>
          <w:rFonts w:eastAsia="Times New Roman" w:cstheme="minorHAnsi"/>
          <w:b/>
          <w:bCs/>
        </w:rPr>
      </w:pPr>
      <w:r>
        <w:rPr>
          <w:rFonts w:eastAsia="Times New Roman" w:cstheme="minorHAnsi"/>
          <w:b/>
          <w:bCs/>
          <w:i/>
          <w:iCs/>
        </w:rPr>
        <w:t>T</w:t>
      </w:r>
      <w:r w:rsidR="0056638A" w:rsidRPr="00C33558">
        <w:rPr>
          <w:rFonts w:eastAsia="Times New Roman" w:cstheme="minorHAnsi"/>
          <w:b/>
          <w:bCs/>
          <w:i/>
          <w:iCs/>
        </w:rPr>
        <w:t>wo main models of involving students in higher education governance</w:t>
      </w:r>
      <w:r w:rsidR="0056638A" w:rsidRPr="00C33558">
        <w:rPr>
          <w:rFonts w:eastAsia="Times New Roman" w:cstheme="minorHAnsi"/>
          <w:b/>
          <w:bCs/>
        </w:rPr>
        <w:t xml:space="preserve"> </w:t>
      </w:r>
    </w:p>
    <w:p w14:paraId="03609030" w14:textId="7904944F"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 xml:space="preserve">First, </w:t>
      </w:r>
      <w:r w:rsidRPr="005D0FD6">
        <w:rPr>
          <w:rFonts w:eastAsia="Times New Roman" w:cstheme="minorHAnsi"/>
          <w:i/>
          <w:iCs/>
        </w:rPr>
        <w:t>the democratic participatory governance model</w:t>
      </w:r>
      <w:r w:rsidRPr="00A42526">
        <w:rPr>
          <w:rFonts w:eastAsia="Times New Roman" w:cstheme="minorHAnsi"/>
        </w:rPr>
        <w:t xml:space="preserve"> places significant decision authority in the hands of academic staff and students as key internal constituencies of higher education institutions. In such a model, significant decision authority rests with senate-type bodies that include representatives of the academic staff and typically also students. There might be a prescribed share of student members, and students have either full voting rights or no voting rights or only voting rights on issues directly relevant to students. Students can also have a vote in the election of academic leaders, such as rectors or deans. Public institutions in most parts of the world tend to broadly follow this model, and in many countries, such arrangements are stipulated in higher education legislation. This model is largely a consequence of 1960s protests calling for the democrati</w:t>
      </w:r>
      <w:r w:rsidR="00520047" w:rsidRPr="00A42526">
        <w:rPr>
          <w:rFonts w:eastAsia="Times New Roman" w:cstheme="minorHAnsi"/>
        </w:rPr>
        <w:t>s</w:t>
      </w:r>
      <w:r w:rsidRPr="00A42526">
        <w:rPr>
          <w:rFonts w:eastAsia="Times New Roman" w:cstheme="minorHAnsi"/>
        </w:rPr>
        <w:t>ation of university governing structures (</w:t>
      </w:r>
      <w:r w:rsidR="00952F37" w:rsidRPr="00A42526">
        <w:rPr>
          <w:rFonts w:eastAsia="Times New Roman" w:cstheme="minorHAnsi"/>
        </w:rPr>
        <w:t xml:space="preserve">De Groot, 1998; </w:t>
      </w:r>
      <w:proofErr w:type="spellStart"/>
      <w:r w:rsidR="00952F37" w:rsidRPr="00A42526">
        <w:rPr>
          <w:rFonts w:eastAsia="Times New Roman" w:cstheme="minorHAnsi"/>
        </w:rPr>
        <w:t>Luescher-Mamashela</w:t>
      </w:r>
      <w:proofErr w:type="spellEnd"/>
      <w:r w:rsidR="00952F37" w:rsidRPr="00A42526">
        <w:rPr>
          <w:rFonts w:eastAsia="Times New Roman" w:cstheme="minorHAnsi"/>
        </w:rPr>
        <w:t>, 2010</w:t>
      </w:r>
      <w:r w:rsidR="00DA6AC2">
        <w:rPr>
          <w:rFonts w:eastAsia="Times New Roman" w:cstheme="minorHAnsi"/>
        </w:rPr>
        <w:t>,</w:t>
      </w:r>
      <w:r w:rsidR="00952F37" w:rsidRPr="00A42526">
        <w:rPr>
          <w:rFonts w:eastAsia="Times New Roman" w:cstheme="minorHAnsi"/>
        </w:rPr>
        <w:t xml:space="preserve"> 2013; Klemenčič and Park, 2018</w:t>
      </w:r>
      <w:r w:rsidRPr="00A42526">
        <w:rPr>
          <w:rFonts w:eastAsia="Times New Roman" w:cstheme="minorHAnsi"/>
        </w:rPr>
        <w:t>).</w:t>
      </w:r>
    </w:p>
    <w:p w14:paraId="46F83FF4" w14:textId="5FB46B8F"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lastRenderedPageBreak/>
        <w:t xml:space="preserve">Second model exists in </w:t>
      </w:r>
      <w:r w:rsidRPr="005D0FD6">
        <w:rPr>
          <w:rFonts w:eastAsia="Times New Roman" w:cstheme="minorHAnsi"/>
          <w:i/>
          <w:iCs/>
        </w:rPr>
        <w:t>the corporate type of shared governance arrangements</w:t>
      </w:r>
      <w:r w:rsidRPr="00A42526">
        <w:rPr>
          <w:rFonts w:eastAsia="Times New Roman" w:cstheme="minorHAnsi"/>
        </w:rPr>
        <w:t xml:space="preserve"> common to private higher education institutions. In such governance arrangements, the authority lies in the board-type bodies, such as board of overseers or board of regents, which appoint academic and professional administrators. Academic (</w:t>
      </w:r>
      <w:r w:rsidR="00A81EFA" w:rsidRPr="00A42526">
        <w:rPr>
          <w:rFonts w:eastAsia="Times New Roman" w:cstheme="minorHAnsi"/>
        </w:rPr>
        <w:t>‘</w:t>
      </w:r>
      <w:r w:rsidRPr="00A42526">
        <w:rPr>
          <w:rFonts w:eastAsia="Times New Roman" w:cstheme="minorHAnsi"/>
        </w:rPr>
        <w:t>faculty</w:t>
      </w:r>
      <w:r w:rsidR="00A81EFA" w:rsidRPr="00A42526">
        <w:rPr>
          <w:rFonts w:eastAsia="Times New Roman" w:cstheme="minorHAnsi"/>
        </w:rPr>
        <w:t>’</w:t>
      </w:r>
      <w:r w:rsidRPr="00A42526">
        <w:rPr>
          <w:rFonts w:eastAsia="Times New Roman" w:cstheme="minorHAnsi"/>
        </w:rPr>
        <w:t xml:space="preserve"> in the United States) councils and student representative bodies have only consultative roles. In some cases, the executive leaders delegate authority to academic committees and these can further decide to involve students. However, the executive leaders retain authority for final decisions</w:t>
      </w:r>
      <w:r w:rsidR="00854749" w:rsidRPr="00A42526">
        <w:rPr>
          <w:rFonts w:eastAsia="Times New Roman" w:cstheme="minorHAnsi"/>
        </w:rPr>
        <w:t xml:space="preserve"> on the recommendations or policies prepared by the </w:t>
      </w:r>
      <w:r w:rsidR="004164B2">
        <w:rPr>
          <w:rFonts w:eastAsia="Times New Roman" w:cstheme="minorHAnsi"/>
        </w:rPr>
        <w:t xml:space="preserve">consultative </w:t>
      </w:r>
      <w:r w:rsidR="00854749" w:rsidRPr="00A42526">
        <w:rPr>
          <w:rFonts w:eastAsia="Times New Roman" w:cstheme="minorHAnsi"/>
        </w:rPr>
        <w:t>bodies</w:t>
      </w:r>
      <w:r w:rsidRPr="00A42526">
        <w:rPr>
          <w:rFonts w:eastAsia="Times New Roman" w:cstheme="minorHAnsi"/>
        </w:rPr>
        <w:t>. While such higher education boards tend to have more diverse membership, which often also includes external members, student participation is, however, not a given. In many countries and institutions, board-type governing bodies do not include students. If student representatives are appointed to the governing board, they tend to be ex</w:t>
      </w:r>
      <w:r w:rsidR="00243BA0">
        <w:rPr>
          <w:rFonts w:eastAsia="Times New Roman" w:cstheme="minorHAnsi"/>
        </w:rPr>
        <w:t>-</w:t>
      </w:r>
      <w:r w:rsidRPr="00A42526">
        <w:rPr>
          <w:rFonts w:eastAsia="Times New Roman" w:cstheme="minorHAnsi"/>
        </w:rPr>
        <w:t xml:space="preserve">officio to inform the decisions but without voting rights. </w:t>
      </w:r>
    </w:p>
    <w:p w14:paraId="2E3B47E9" w14:textId="7104AB88" w:rsidR="00607C65" w:rsidRDefault="0056638A" w:rsidP="00607C65">
      <w:pPr>
        <w:spacing w:after="120" w:line="288" w:lineRule="auto"/>
        <w:jc w:val="both"/>
        <w:rPr>
          <w:rFonts w:eastAsia="Times New Roman" w:cstheme="minorHAnsi"/>
        </w:rPr>
      </w:pPr>
      <w:r w:rsidRPr="00A42526">
        <w:rPr>
          <w:rFonts w:eastAsia="Times New Roman" w:cstheme="minorHAnsi"/>
        </w:rPr>
        <w:t>In sum, in higher education institutions, student representative associations engage in claim making through formal university structures, such as having a seat in the university board or holding informal consultations with the academic department (Klemen</w:t>
      </w:r>
      <w:r w:rsidR="00A2011C" w:rsidRPr="00A42526">
        <w:rPr>
          <w:rFonts w:eastAsia="Times New Roman" w:cstheme="minorHAnsi"/>
        </w:rPr>
        <w:t>čič</w:t>
      </w:r>
      <w:r w:rsidRPr="00A42526">
        <w:rPr>
          <w:rFonts w:eastAsia="Times New Roman" w:cstheme="minorHAnsi"/>
        </w:rPr>
        <w:t xml:space="preserve"> and Park</w:t>
      </w:r>
      <w:r w:rsidR="00A81EFA" w:rsidRPr="00A42526">
        <w:rPr>
          <w:rFonts w:eastAsia="Times New Roman" w:cstheme="minorHAnsi"/>
        </w:rPr>
        <w:t>,</w:t>
      </w:r>
      <w:r w:rsidRPr="00A42526">
        <w:rPr>
          <w:rFonts w:eastAsia="Times New Roman" w:cstheme="minorHAnsi"/>
        </w:rPr>
        <w:t xml:space="preserve"> 2018). The role of national student associations in national-level higher education governance is less formali</w:t>
      </w:r>
      <w:r w:rsidR="00520047" w:rsidRPr="00A42526">
        <w:rPr>
          <w:rFonts w:eastAsia="Times New Roman" w:cstheme="minorHAnsi"/>
        </w:rPr>
        <w:t>s</w:t>
      </w:r>
      <w:r w:rsidRPr="00A42526">
        <w:rPr>
          <w:rFonts w:eastAsia="Times New Roman" w:cstheme="minorHAnsi"/>
        </w:rPr>
        <w:t>ed and less institutionali</w:t>
      </w:r>
      <w:r w:rsidR="00027CB3" w:rsidRPr="00A42526">
        <w:rPr>
          <w:rFonts w:eastAsia="Times New Roman" w:cstheme="minorHAnsi"/>
        </w:rPr>
        <w:t>s</w:t>
      </w:r>
      <w:r w:rsidRPr="00A42526">
        <w:rPr>
          <w:rFonts w:eastAsia="Times New Roman" w:cstheme="minorHAnsi"/>
        </w:rPr>
        <w:t>ed. Most frequently, student representatives participate in consultative capacity in national bodies, such as higher education councils or quality assurance agencies. The models here are a reflection of the state’s direct involvement with the higher education institutions as well as state</w:t>
      </w:r>
      <w:r w:rsidR="00A81EFA" w:rsidRPr="00A42526">
        <w:rPr>
          <w:rFonts w:eastAsia="Times New Roman" w:cstheme="minorHAnsi"/>
        </w:rPr>
        <w:t>-</w:t>
      </w:r>
      <w:r w:rsidRPr="00A42526">
        <w:rPr>
          <w:rFonts w:eastAsia="Times New Roman" w:cstheme="minorHAnsi"/>
        </w:rPr>
        <w:t xml:space="preserve">society relations. Countries with strong corporatist traditions of involvement of public interest groups in bodies that advise the government on public policies also involve students in the national higher education advisory bodies. In contrast, in countries with weak corporatist relations and predominance of privately funded institutions, student involvement in consultative bodies to the state is less likely to occur. The likelihood of student involvement also depends on the existence of representative student associations active on the regional or state or national level that </w:t>
      </w:r>
      <w:r w:rsidR="00854749" w:rsidRPr="00A42526">
        <w:rPr>
          <w:rFonts w:eastAsia="Times New Roman" w:cstheme="minorHAnsi"/>
        </w:rPr>
        <w:t xml:space="preserve">are perceive legitimate </w:t>
      </w:r>
      <w:r w:rsidRPr="00A42526">
        <w:rPr>
          <w:rFonts w:eastAsia="Times New Roman" w:cstheme="minorHAnsi"/>
        </w:rPr>
        <w:t>and can demand such involvement.</w:t>
      </w:r>
    </w:p>
    <w:p w14:paraId="6F5C8FCF" w14:textId="49932732" w:rsidR="00607C65" w:rsidRPr="005D0FD6" w:rsidRDefault="00607C65" w:rsidP="0056638A">
      <w:pPr>
        <w:spacing w:after="120" w:line="288" w:lineRule="auto"/>
        <w:jc w:val="both"/>
        <w:rPr>
          <w:rFonts w:eastAsia="Times New Roman" w:cstheme="minorHAnsi"/>
          <w:b/>
          <w:bCs/>
        </w:rPr>
      </w:pPr>
      <w:r>
        <w:rPr>
          <w:rFonts w:eastAsia="Times New Roman" w:cstheme="minorHAnsi"/>
          <w:b/>
          <w:bCs/>
          <w:i/>
          <w:iCs/>
        </w:rPr>
        <w:t xml:space="preserve">Arguments in favour and against </w:t>
      </w:r>
      <w:r w:rsidRPr="00C33558">
        <w:rPr>
          <w:rFonts w:eastAsia="Times New Roman" w:cstheme="minorHAnsi"/>
          <w:b/>
          <w:bCs/>
          <w:i/>
          <w:iCs/>
        </w:rPr>
        <w:t>involving students in higher education governance</w:t>
      </w:r>
      <w:r w:rsidRPr="00C33558">
        <w:rPr>
          <w:rFonts w:eastAsia="Times New Roman" w:cstheme="minorHAnsi"/>
          <w:b/>
          <w:bCs/>
        </w:rPr>
        <w:t xml:space="preserve"> </w:t>
      </w:r>
    </w:p>
    <w:p w14:paraId="77B8C515" w14:textId="77777777" w:rsidR="00607C65" w:rsidRDefault="0056638A" w:rsidP="0056638A">
      <w:pPr>
        <w:spacing w:after="120" w:line="288" w:lineRule="auto"/>
        <w:jc w:val="both"/>
        <w:rPr>
          <w:rFonts w:eastAsia="Times New Roman" w:cstheme="minorHAnsi"/>
        </w:rPr>
      </w:pPr>
      <w:r w:rsidRPr="00A42526">
        <w:rPr>
          <w:rFonts w:eastAsia="Times New Roman" w:cstheme="minorHAnsi"/>
        </w:rPr>
        <w:t>Four overarching arguments in favo</w:t>
      </w:r>
      <w:r w:rsidR="00A81EFA" w:rsidRPr="00A42526">
        <w:rPr>
          <w:rFonts w:eastAsia="Times New Roman" w:cstheme="minorHAnsi"/>
        </w:rPr>
        <w:t>u</w:t>
      </w:r>
      <w:r w:rsidRPr="00A42526">
        <w:rPr>
          <w:rFonts w:eastAsia="Times New Roman" w:cstheme="minorHAnsi"/>
        </w:rPr>
        <w:t>r of student involvement in higher education governance emerge from the literature (Klemenčič</w:t>
      </w:r>
      <w:r w:rsidR="00A81EFA" w:rsidRPr="00A42526">
        <w:rPr>
          <w:rFonts w:eastAsia="Times New Roman" w:cstheme="minorHAnsi"/>
        </w:rPr>
        <w:t>,</w:t>
      </w:r>
      <w:r w:rsidRPr="00A42526">
        <w:rPr>
          <w:rFonts w:eastAsia="Times New Roman" w:cstheme="minorHAnsi"/>
        </w:rPr>
        <w:t xml:space="preserve"> 2020b; Menon</w:t>
      </w:r>
      <w:r w:rsidR="00A81EFA" w:rsidRPr="00A42526">
        <w:rPr>
          <w:rFonts w:eastAsia="Times New Roman" w:cstheme="minorHAnsi"/>
        </w:rPr>
        <w:t>,</w:t>
      </w:r>
      <w:r w:rsidRPr="00A42526">
        <w:rPr>
          <w:rFonts w:eastAsia="Times New Roman" w:cstheme="minorHAnsi"/>
        </w:rPr>
        <w:t xml:space="preserve"> 2005; </w:t>
      </w:r>
      <w:proofErr w:type="spellStart"/>
      <w:r w:rsidRPr="00A42526">
        <w:rPr>
          <w:rFonts w:eastAsia="Times New Roman" w:cstheme="minorHAnsi"/>
        </w:rPr>
        <w:t>Pabian</w:t>
      </w:r>
      <w:proofErr w:type="spellEnd"/>
      <w:r w:rsidRPr="00A42526">
        <w:rPr>
          <w:rFonts w:eastAsia="Times New Roman" w:cstheme="minorHAnsi"/>
        </w:rPr>
        <w:t xml:space="preserve"> &amp; </w:t>
      </w:r>
      <w:proofErr w:type="spellStart"/>
      <w:r w:rsidRPr="00A42526">
        <w:rPr>
          <w:rFonts w:eastAsia="Times New Roman" w:cstheme="minorHAnsi"/>
        </w:rPr>
        <w:t>Minsova</w:t>
      </w:r>
      <w:proofErr w:type="spellEnd"/>
      <w:r w:rsidR="00A81EFA" w:rsidRPr="00A42526">
        <w:rPr>
          <w:rFonts w:eastAsia="Times New Roman" w:cstheme="minorHAnsi"/>
        </w:rPr>
        <w:t>,</w:t>
      </w:r>
      <w:r w:rsidRPr="00A42526">
        <w:rPr>
          <w:rFonts w:eastAsia="Times New Roman" w:cstheme="minorHAnsi"/>
        </w:rPr>
        <w:t xml:space="preserve"> 2011; </w:t>
      </w:r>
      <w:proofErr w:type="spellStart"/>
      <w:r w:rsidRPr="00A42526">
        <w:rPr>
          <w:rFonts w:eastAsia="Times New Roman" w:cstheme="minorHAnsi"/>
        </w:rPr>
        <w:t>Zuo</w:t>
      </w:r>
      <w:proofErr w:type="spellEnd"/>
      <w:r w:rsidRPr="00A42526">
        <w:rPr>
          <w:rFonts w:eastAsia="Times New Roman" w:cstheme="minorHAnsi"/>
        </w:rPr>
        <w:t xml:space="preserve"> &amp; </w:t>
      </w:r>
      <w:proofErr w:type="spellStart"/>
      <w:r w:rsidRPr="00A42526">
        <w:rPr>
          <w:rFonts w:eastAsia="Times New Roman" w:cstheme="minorHAnsi"/>
        </w:rPr>
        <w:t>Ratsoy</w:t>
      </w:r>
      <w:proofErr w:type="spellEnd"/>
      <w:r w:rsidR="00A81EFA" w:rsidRPr="00A42526">
        <w:rPr>
          <w:rFonts w:eastAsia="Times New Roman" w:cstheme="minorHAnsi"/>
        </w:rPr>
        <w:t>,</w:t>
      </w:r>
      <w:r w:rsidRPr="00A42526">
        <w:rPr>
          <w:rFonts w:eastAsia="Times New Roman" w:cstheme="minorHAnsi"/>
        </w:rPr>
        <w:t xml:space="preserve"> 1999; </w:t>
      </w:r>
      <w:proofErr w:type="spellStart"/>
      <w:r w:rsidRPr="00A42526">
        <w:rPr>
          <w:rFonts w:eastAsia="Times New Roman" w:cstheme="minorHAnsi"/>
        </w:rPr>
        <w:t>Luescher-Mamashela</w:t>
      </w:r>
      <w:proofErr w:type="spellEnd"/>
      <w:r w:rsidR="00A81EFA" w:rsidRPr="00A42526">
        <w:rPr>
          <w:rFonts w:eastAsia="Times New Roman" w:cstheme="minorHAnsi"/>
        </w:rPr>
        <w:t>,</w:t>
      </w:r>
      <w:r w:rsidRPr="00A42526">
        <w:rPr>
          <w:rFonts w:eastAsia="Times New Roman" w:cstheme="minorHAnsi"/>
        </w:rPr>
        <w:t xml:space="preserve"> 2010, </w:t>
      </w:r>
      <w:r w:rsidR="008F66A0" w:rsidRPr="00A42526">
        <w:rPr>
          <w:rFonts w:eastAsia="Times New Roman" w:cstheme="minorHAnsi"/>
        </w:rPr>
        <w:t>2013;</w:t>
      </w:r>
      <w:r w:rsidRPr="00A42526">
        <w:rPr>
          <w:rFonts w:eastAsia="Times New Roman" w:cstheme="minorHAnsi"/>
        </w:rPr>
        <w:t xml:space="preserve"> </w:t>
      </w:r>
      <w:proofErr w:type="spellStart"/>
      <w:r w:rsidRPr="00A42526">
        <w:rPr>
          <w:rFonts w:eastAsia="Times New Roman" w:cstheme="minorHAnsi"/>
        </w:rPr>
        <w:t>Lizzio</w:t>
      </w:r>
      <w:proofErr w:type="spellEnd"/>
      <w:r w:rsidRPr="00A42526">
        <w:rPr>
          <w:rFonts w:eastAsia="Times New Roman" w:cstheme="minorHAnsi"/>
        </w:rPr>
        <w:t xml:space="preserve"> &amp; Wilson</w:t>
      </w:r>
      <w:r w:rsidR="00A81EFA" w:rsidRPr="00A42526">
        <w:rPr>
          <w:rFonts w:eastAsia="Times New Roman" w:cstheme="minorHAnsi"/>
        </w:rPr>
        <w:t>,</w:t>
      </w:r>
      <w:r w:rsidRPr="00A42526">
        <w:rPr>
          <w:rFonts w:eastAsia="Times New Roman" w:cstheme="minorHAnsi"/>
        </w:rPr>
        <w:t xml:space="preserve"> 2005). First, in line with democratic ideals of higher education governance, students are the primary benefactors of the education provision and as such, they are the main internal constituency, indeed the main stakeholder. This position gives students a democratic right to be involved in the decisions that will ultimately affect them. Thus, institutions have to ensure that students can safeguard their interests in decision processes, which is important both for the legitimacy of these decisions and for community building. </w:t>
      </w:r>
    </w:p>
    <w:p w14:paraId="1CE9F8AB" w14:textId="0C280E49" w:rsidR="00854749" w:rsidRPr="00A42526" w:rsidRDefault="0056638A" w:rsidP="0056638A">
      <w:pPr>
        <w:spacing w:after="120" w:line="288" w:lineRule="auto"/>
        <w:jc w:val="both"/>
        <w:rPr>
          <w:rFonts w:eastAsia="Times New Roman" w:cstheme="minorHAnsi"/>
        </w:rPr>
      </w:pPr>
      <w:r w:rsidRPr="00A42526">
        <w:rPr>
          <w:rFonts w:eastAsia="Times New Roman" w:cstheme="minorHAnsi"/>
        </w:rPr>
        <w:lastRenderedPageBreak/>
        <w:t>Second, insofar as they are the primary beneficiaries of the education provision and are also directly affected by the quality of the education provision, students have first</w:t>
      </w:r>
      <w:r w:rsidR="00A81EFA" w:rsidRPr="00A42526">
        <w:rPr>
          <w:rFonts w:eastAsia="Times New Roman" w:cstheme="minorHAnsi"/>
        </w:rPr>
        <w:t>-</w:t>
      </w:r>
      <w:r w:rsidRPr="00A42526">
        <w:rPr>
          <w:rFonts w:eastAsia="Times New Roman" w:cstheme="minorHAnsi"/>
        </w:rPr>
        <w:t xml:space="preserve">hand information on the effectiveness of institutional practices and policies. A better understanding of the demands and experiences of students yields better decisions to meet these demands. Both of these two arguments affirm the case of student involvement as important or necessary for the legitimation of decision processes and outcomes. Whereas the latter allows for weaker forms of involvement (only seeking student data or consultation with students), the former makes the case for necessary democratic involvement. </w:t>
      </w:r>
    </w:p>
    <w:p w14:paraId="79D99EC1" w14:textId="77777777" w:rsidR="00607C65" w:rsidRDefault="0056638A" w:rsidP="0056638A">
      <w:pPr>
        <w:spacing w:after="120" w:line="288" w:lineRule="auto"/>
        <w:jc w:val="both"/>
        <w:rPr>
          <w:rFonts w:eastAsia="Times New Roman" w:cstheme="minorHAnsi"/>
        </w:rPr>
      </w:pPr>
      <w:r w:rsidRPr="00A42526">
        <w:rPr>
          <w:rFonts w:eastAsia="Times New Roman" w:cstheme="minorHAnsi"/>
        </w:rPr>
        <w:t xml:space="preserve">Third, student involvement can be an effective deterrent of student unrest. If students have multiple channels of voicing their concerns, they might be less likely to resort to protest. </w:t>
      </w:r>
    </w:p>
    <w:p w14:paraId="721BC491" w14:textId="5B3583E7" w:rsidR="00A81EFA" w:rsidRPr="00A42526" w:rsidRDefault="0056638A" w:rsidP="0056638A">
      <w:pPr>
        <w:spacing w:after="120" w:line="288" w:lineRule="auto"/>
        <w:jc w:val="both"/>
        <w:rPr>
          <w:rFonts w:eastAsia="Times New Roman" w:cstheme="minorHAnsi"/>
        </w:rPr>
      </w:pPr>
      <w:r w:rsidRPr="00A42526">
        <w:rPr>
          <w:rFonts w:eastAsia="Times New Roman" w:cstheme="minorHAnsi"/>
        </w:rPr>
        <w:t xml:space="preserve">Fourth, student involvement in governance contributes to the learning objectives of developing students’ dispositions toward and skills for active citizenship. </w:t>
      </w:r>
      <w:r w:rsidR="00607C65">
        <w:rPr>
          <w:rFonts w:eastAsia="Times New Roman" w:cstheme="minorHAnsi"/>
        </w:rPr>
        <w:t>C</w:t>
      </w:r>
      <w:r w:rsidRPr="00A42526">
        <w:rPr>
          <w:rFonts w:eastAsia="Times New Roman" w:cstheme="minorHAnsi"/>
        </w:rPr>
        <w:t xml:space="preserve">reating pathways for student involvement in governance </w:t>
      </w:r>
      <w:r w:rsidR="00607C65">
        <w:rPr>
          <w:rFonts w:eastAsia="Times New Roman" w:cstheme="minorHAnsi"/>
        </w:rPr>
        <w:t xml:space="preserve">thus </w:t>
      </w:r>
      <w:r w:rsidRPr="00A42526">
        <w:rPr>
          <w:rFonts w:eastAsia="Times New Roman" w:cstheme="minorHAnsi"/>
        </w:rPr>
        <w:t>allows students to exercise active citizenship and reinforces the conception of higher education institutions as sites of citizenship and civic involvement. Both the third and fourth arguments are premised on the notions that student involvement in governance gives students a sense of efficacy in institutional matters and thus may strengthen their sense of ownership of and of belonging to their higher education institution.</w:t>
      </w:r>
    </w:p>
    <w:p w14:paraId="34B96F04" w14:textId="674AC66A" w:rsidR="00607C65" w:rsidRDefault="0056638A" w:rsidP="00264161">
      <w:pPr>
        <w:spacing w:line="288" w:lineRule="auto"/>
        <w:jc w:val="both"/>
        <w:rPr>
          <w:rFonts w:eastAsia="Times New Roman" w:cstheme="minorHAnsi"/>
        </w:rPr>
      </w:pPr>
      <w:r w:rsidRPr="00A42526">
        <w:rPr>
          <w:rFonts w:eastAsia="Times New Roman" w:cstheme="minorHAnsi"/>
        </w:rPr>
        <w:t xml:space="preserve">There exist also several arguments against granting students </w:t>
      </w:r>
      <w:r w:rsidR="00560BD8" w:rsidRPr="00A42526">
        <w:rPr>
          <w:rFonts w:eastAsia="Times New Roman" w:cstheme="minorHAnsi"/>
        </w:rPr>
        <w:t xml:space="preserve">the </w:t>
      </w:r>
      <w:r w:rsidRPr="00A42526">
        <w:rPr>
          <w:rFonts w:eastAsia="Times New Roman" w:cstheme="minorHAnsi"/>
        </w:rPr>
        <w:t xml:space="preserve">authority to be represented in institutional or national decision processes or </w:t>
      </w:r>
      <w:r w:rsidR="00607C65">
        <w:rPr>
          <w:rFonts w:eastAsia="Times New Roman" w:cstheme="minorHAnsi"/>
        </w:rPr>
        <w:t>arguments that</w:t>
      </w:r>
      <w:r w:rsidR="00607C65" w:rsidRPr="00A42526">
        <w:rPr>
          <w:rFonts w:eastAsia="Times New Roman" w:cstheme="minorHAnsi"/>
        </w:rPr>
        <w:t xml:space="preserve"> </w:t>
      </w:r>
      <w:r w:rsidRPr="00A42526">
        <w:rPr>
          <w:rFonts w:eastAsia="Times New Roman" w:cstheme="minorHAnsi"/>
        </w:rPr>
        <w:t>favo</w:t>
      </w:r>
      <w:r w:rsidR="00A81EFA" w:rsidRPr="00A42526">
        <w:rPr>
          <w:rFonts w:eastAsia="Times New Roman" w:cstheme="minorHAnsi"/>
        </w:rPr>
        <w:t>u</w:t>
      </w:r>
      <w:r w:rsidRPr="00A42526">
        <w:rPr>
          <w:rFonts w:eastAsia="Times New Roman" w:cstheme="minorHAnsi"/>
        </w:rPr>
        <w:t xml:space="preserve">r weaker forms of student involvement. </w:t>
      </w:r>
    </w:p>
    <w:p w14:paraId="0C27B675" w14:textId="77777777" w:rsidR="00607C65" w:rsidRDefault="00607C65" w:rsidP="00264161">
      <w:pPr>
        <w:spacing w:line="288" w:lineRule="auto"/>
        <w:jc w:val="both"/>
        <w:rPr>
          <w:rFonts w:eastAsia="Times New Roman" w:cstheme="minorHAnsi"/>
        </w:rPr>
      </w:pPr>
    </w:p>
    <w:p w14:paraId="78BD8988" w14:textId="3AAAD176" w:rsidR="00607C65" w:rsidRDefault="0056638A" w:rsidP="00264161">
      <w:pPr>
        <w:spacing w:line="288" w:lineRule="auto"/>
        <w:jc w:val="both"/>
        <w:rPr>
          <w:rFonts w:eastAsia="Times New Roman" w:cstheme="minorHAnsi"/>
        </w:rPr>
      </w:pPr>
      <w:r w:rsidRPr="00A42526">
        <w:rPr>
          <w:rFonts w:eastAsia="Times New Roman" w:cstheme="minorHAnsi"/>
        </w:rPr>
        <w:t xml:space="preserve">First, students’ ability to effectively contribute to decisions has been questioned on several grounds. The transient nature of studentship prevents students from having the expertise that is gained with experience and results in a lack of a long-term institutional vision. Students have, it has been argued, difficulty in understanding the complexity of factors that affect institutional performance and the multiple demands coming from various stakeholders. </w:t>
      </w:r>
      <w:r w:rsidR="00607C65">
        <w:rPr>
          <w:rFonts w:eastAsia="Times New Roman" w:cstheme="minorHAnsi"/>
        </w:rPr>
        <w:t>Furthermore, s</w:t>
      </w:r>
      <w:r w:rsidRPr="00A42526">
        <w:rPr>
          <w:rFonts w:eastAsia="Times New Roman" w:cstheme="minorHAnsi"/>
        </w:rPr>
        <w:t xml:space="preserve">tudents’ preferences in institutional decisions might be clouded by their immediate self-interest, which can go against the need for long-term quality improvements. </w:t>
      </w:r>
    </w:p>
    <w:p w14:paraId="5B864D17" w14:textId="77777777" w:rsidR="00607C65" w:rsidRDefault="00607C65" w:rsidP="00264161">
      <w:pPr>
        <w:spacing w:line="288" w:lineRule="auto"/>
        <w:jc w:val="both"/>
        <w:rPr>
          <w:rFonts w:eastAsia="Times New Roman" w:cstheme="minorHAnsi"/>
        </w:rPr>
      </w:pPr>
    </w:p>
    <w:p w14:paraId="559592AA" w14:textId="77777777" w:rsidR="00607C65" w:rsidRDefault="0056638A" w:rsidP="00264161">
      <w:pPr>
        <w:spacing w:line="288" w:lineRule="auto"/>
        <w:jc w:val="both"/>
        <w:rPr>
          <w:rFonts w:eastAsia="Times New Roman" w:cstheme="minorHAnsi"/>
        </w:rPr>
      </w:pPr>
      <w:r w:rsidRPr="00A42526">
        <w:rPr>
          <w:rFonts w:eastAsia="Times New Roman" w:cstheme="minorHAnsi"/>
        </w:rPr>
        <w:t xml:space="preserve">Second, students often hold adversarial positions that disrupt </w:t>
      </w:r>
      <w:r w:rsidR="001A7691" w:rsidRPr="00A42526">
        <w:rPr>
          <w:rFonts w:eastAsia="Times New Roman" w:cstheme="minorHAnsi"/>
        </w:rPr>
        <w:t xml:space="preserve">or stall </w:t>
      </w:r>
      <w:r w:rsidRPr="00A42526">
        <w:rPr>
          <w:rFonts w:eastAsia="Times New Roman" w:cstheme="minorHAnsi"/>
        </w:rPr>
        <w:t>the</w:t>
      </w:r>
      <w:r w:rsidR="00A81EFA" w:rsidRPr="00A42526">
        <w:rPr>
          <w:rFonts w:eastAsia="Times New Roman" w:cstheme="minorHAnsi"/>
        </w:rPr>
        <w:t xml:space="preserve"> – </w:t>
      </w:r>
      <w:r w:rsidRPr="00A42526">
        <w:rPr>
          <w:rFonts w:eastAsia="Times New Roman" w:cstheme="minorHAnsi"/>
        </w:rPr>
        <w:t>essentially</w:t>
      </w:r>
      <w:r w:rsidR="00A81EFA" w:rsidRPr="00A42526">
        <w:rPr>
          <w:rFonts w:eastAsia="Times New Roman" w:cstheme="minorHAnsi"/>
        </w:rPr>
        <w:t xml:space="preserve"> – </w:t>
      </w:r>
      <w:r w:rsidRPr="00A42526">
        <w:rPr>
          <w:rFonts w:eastAsia="Times New Roman" w:cstheme="minorHAnsi"/>
        </w:rPr>
        <w:t xml:space="preserve">consensual mode of institutional decision-making. The more formal powers student representatives have, the more disruptive to decision processes they can be. </w:t>
      </w:r>
    </w:p>
    <w:p w14:paraId="39477DF7" w14:textId="77777777" w:rsidR="00607C65" w:rsidRDefault="00607C65" w:rsidP="00264161">
      <w:pPr>
        <w:spacing w:line="288" w:lineRule="auto"/>
        <w:jc w:val="both"/>
        <w:rPr>
          <w:rFonts w:eastAsia="Times New Roman" w:cstheme="minorHAnsi"/>
        </w:rPr>
      </w:pPr>
    </w:p>
    <w:p w14:paraId="22A5AF06" w14:textId="66287619" w:rsidR="00264161" w:rsidRPr="00A42526" w:rsidRDefault="0056638A" w:rsidP="00264161">
      <w:pPr>
        <w:spacing w:line="288" w:lineRule="auto"/>
        <w:jc w:val="both"/>
        <w:rPr>
          <w:rFonts w:eastAsia="Times New Roman" w:cstheme="minorHAnsi"/>
        </w:rPr>
      </w:pPr>
      <w:r w:rsidRPr="00A42526">
        <w:rPr>
          <w:rFonts w:eastAsia="Times New Roman" w:cstheme="minorHAnsi"/>
        </w:rPr>
        <w:t xml:space="preserve">Third, representative student associations are often lacking external legitimacy to represent the student body. The voter turnout in student elections is typically low. Student associations can be tainted by poor governance practices, financial scandals, or lacking autonomy from institutional leaders or political parties or the state. The more domesticated student </w:t>
      </w:r>
      <w:r w:rsidRPr="00A42526">
        <w:rPr>
          <w:rFonts w:eastAsia="Times New Roman" w:cstheme="minorHAnsi"/>
        </w:rPr>
        <w:lastRenderedPageBreak/>
        <w:t>representatives appear vis-a-vis institutional leaders, the less internal legitimacy student representatives have vis-a-vis the student body and the less engaged student body is with the student associations and the student leaders. I am now turning to key concepts that can help understand representative student associations.</w:t>
      </w:r>
      <w:bookmarkStart w:id="2" w:name="_heading=h.yc90mfw74egm" w:colFirst="0" w:colLast="0"/>
      <w:bookmarkEnd w:id="2"/>
    </w:p>
    <w:p w14:paraId="0F51A9F3" w14:textId="77777777" w:rsidR="00264161" w:rsidRPr="00A42526" w:rsidRDefault="00264161" w:rsidP="00264161">
      <w:pPr>
        <w:spacing w:line="288" w:lineRule="auto"/>
        <w:jc w:val="both"/>
        <w:rPr>
          <w:rFonts w:eastAsia="Times New Roman" w:cstheme="minorHAnsi"/>
        </w:rPr>
      </w:pPr>
    </w:p>
    <w:p w14:paraId="0D9FF19C" w14:textId="12F04E62" w:rsidR="0056638A" w:rsidRPr="00A42526" w:rsidRDefault="0056638A" w:rsidP="00264161">
      <w:pPr>
        <w:spacing w:after="120" w:line="288" w:lineRule="auto"/>
        <w:jc w:val="both"/>
        <w:rPr>
          <w:rFonts w:eastAsia="Times New Roman" w:cstheme="minorHAnsi"/>
          <w:b/>
          <w:bCs/>
        </w:rPr>
      </w:pPr>
      <w:r w:rsidRPr="00A42526">
        <w:rPr>
          <w:rFonts w:eastAsia="Times New Roman" w:cstheme="minorHAnsi"/>
          <w:b/>
          <w:bCs/>
          <w:i/>
        </w:rPr>
        <w:t>Student estate organi</w:t>
      </w:r>
      <w:r w:rsidR="00264161" w:rsidRPr="00A42526">
        <w:rPr>
          <w:rFonts w:eastAsia="Times New Roman" w:cstheme="minorHAnsi"/>
          <w:b/>
          <w:bCs/>
          <w:i/>
        </w:rPr>
        <w:t>s</w:t>
      </w:r>
      <w:r w:rsidRPr="00A42526">
        <w:rPr>
          <w:rFonts w:eastAsia="Times New Roman" w:cstheme="minorHAnsi"/>
          <w:b/>
          <w:bCs/>
          <w:i/>
        </w:rPr>
        <w:t>ed into representative student associations (Klemenčič</w:t>
      </w:r>
      <w:r w:rsidR="00264161" w:rsidRPr="00A42526">
        <w:rPr>
          <w:rFonts w:eastAsia="Times New Roman" w:cstheme="minorHAnsi"/>
          <w:b/>
          <w:bCs/>
          <w:i/>
        </w:rPr>
        <w:t>,</w:t>
      </w:r>
      <w:r w:rsidRPr="00A42526">
        <w:rPr>
          <w:rFonts w:eastAsia="Times New Roman" w:cstheme="minorHAnsi"/>
          <w:b/>
          <w:bCs/>
          <w:i/>
        </w:rPr>
        <w:t xml:space="preserve"> 2020</w:t>
      </w:r>
      <w:r w:rsidR="008F66A0" w:rsidRPr="00A42526">
        <w:rPr>
          <w:rFonts w:eastAsia="Times New Roman" w:cstheme="minorHAnsi"/>
          <w:b/>
          <w:bCs/>
          <w:i/>
        </w:rPr>
        <w:t>b)</w:t>
      </w:r>
    </w:p>
    <w:p w14:paraId="68B27FF5" w14:textId="2160E1FE" w:rsidR="0056638A" w:rsidRPr="00A42526" w:rsidRDefault="0056638A" w:rsidP="0056638A">
      <w:pPr>
        <w:spacing w:after="120" w:line="288" w:lineRule="auto"/>
        <w:jc w:val="both"/>
        <w:rPr>
          <w:rFonts w:eastAsia="Times New Roman" w:cstheme="minorHAnsi"/>
        </w:rPr>
      </w:pPr>
      <w:r w:rsidRPr="00DD6282">
        <w:rPr>
          <w:rFonts w:eastAsia="Times New Roman" w:cstheme="minorHAnsi"/>
        </w:rPr>
        <w:t>Student representative associations, variably called student councils, guilds, parliaments, unions</w:t>
      </w:r>
      <w:r w:rsidR="008F66A0" w:rsidRPr="00DD6282">
        <w:rPr>
          <w:rFonts w:eastAsia="Times New Roman" w:cstheme="minorHAnsi"/>
        </w:rPr>
        <w:t>,</w:t>
      </w:r>
      <w:r w:rsidRPr="00DD6282">
        <w:rPr>
          <w:rFonts w:eastAsia="Times New Roman" w:cstheme="minorHAnsi"/>
        </w:rPr>
        <w:t xml:space="preserve"> or governments have the primary aim to represent and defend the interests of the student body. They do so especially by seeking representation in governing bodies and processes of higher education institutions (or within national-level </w:t>
      </w:r>
      <w:r w:rsidR="00607C65">
        <w:rPr>
          <w:rFonts w:eastAsia="Times New Roman" w:cstheme="minorHAnsi"/>
        </w:rPr>
        <w:t xml:space="preserve">or supranational </w:t>
      </w:r>
      <w:r w:rsidRPr="00DD6282">
        <w:rPr>
          <w:rFonts w:eastAsia="Times New Roman" w:cstheme="minorHAnsi"/>
        </w:rPr>
        <w:t xml:space="preserve">higher education governance structures). </w:t>
      </w:r>
      <w:r w:rsidR="003605C7" w:rsidRPr="00DD6282">
        <w:rPr>
          <w:rFonts w:eastAsia="Times New Roman" w:cstheme="minorHAnsi"/>
        </w:rPr>
        <w:t>All</w:t>
      </w:r>
      <w:r w:rsidRPr="00DD6282">
        <w:rPr>
          <w:rFonts w:eastAsia="Times New Roman" w:cstheme="minorHAnsi"/>
        </w:rPr>
        <w:t xml:space="preserve"> these student associations are similar in that they organi</w:t>
      </w:r>
      <w:r w:rsidR="00A81EFA" w:rsidRPr="00DD6282">
        <w:rPr>
          <w:rFonts w:eastAsia="Times New Roman" w:cstheme="minorHAnsi"/>
        </w:rPr>
        <w:t>s</w:t>
      </w:r>
      <w:r w:rsidRPr="00DD6282">
        <w:rPr>
          <w:rFonts w:eastAsia="Times New Roman" w:cstheme="minorHAnsi"/>
        </w:rPr>
        <w:t xml:space="preserve">e, aggregate, articulate and intermediate student interests in the context of a higher education </w:t>
      </w:r>
      <w:r w:rsidR="00C66254" w:rsidRPr="00FB7DA6">
        <w:rPr>
          <w:rFonts w:eastAsia="Times New Roman" w:cstheme="minorHAnsi"/>
        </w:rPr>
        <w:t>institution or a higher education system, along with providing various services and organising student activities (Klemenčič, 2012</w:t>
      </w:r>
      <w:r w:rsidR="00C66254">
        <w:rPr>
          <w:rFonts w:eastAsia="Times New Roman" w:cstheme="minorHAnsi"/>
        </w:rPr>
        <w:t>a)</w:t>
      </w:r>
      <w:r w:rsidR="00C66254" w:rsidRPr="00A42526">
        <w:rPr>
          <w:rFonts w:eastAsia="Times New Roman" w:cstheme="minorHAnsi"/>
        </w:rPr>
        <w:t xml:space="preserve"> </w:t>
      </w:r>
    </w:p>
    <w:p w14:paraId="17AD5228" w14:textId="447E4417"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Their organi</w:t>
      </w:r>
      <w:r w:rsidR="00520047" w:rsidRPr="00A42526">
        <w:rPr>
          <w:rFonts w:eastAsia="Times New Roman" w:cstheme="minorHAnsi"/>
        </w:rPr>
        <w:t>s</w:t>
      </w:r>
      <w:r w:rsidRPr="00A42526">
        <w:rPr>
          <w:rFonts w:eastAsia="Times New Roman" w:cstheme="minorHAnsi"/>
        </w:rPr>
        <w:t>ational characteristics, however, vary. Typically, representative student associations are autonomous student-run organi</w:t>
      </w:r>
      <w:r w:rsidR="00264161" w:rsidRPr="00A42526">
        <w:rPr>
          <w:rFonts w:eastAsia="Times New Roman" w:cstheme="minorHAnsi"/>
        </w:rPr>
        <w:t>s</w:t>
      </w:r>
      <w:r w:rsidRPr="00A42526">
        <w:rPr>
          <w:rFonts w:eastAsia="Times New Roman" w:cstheme="minorHAnsi"/>
        </w:rPr>
        <w:t>ations with necessarily democratic governing structures and procedures for the election of student representatives. They can be financially and legally independent or not (in which case they are effectively organi</w:t>
      </w:r>
      <w:r w:rsidR="00027CB3" w:rsidRPr="00A42526">
        <w:rPr>
          <w:rFonts w:eastAsia="Times New Roman" w:cstheme="minorHAnsi"/>
        </w:rPr>
        <w:t>s</w:t>
      </w:r>
      <w:r w:rsidRPr="00A42526">
        <w:rPr>
          <w:rFonts w:eastAsia="Times New Roman" w:cstheme="minorHAnsi"/>
        </w:rPr>
        <w:t>ational subunits of their home institutions). The institutional-level representative student associations may be associated into regional or state or national (and also supranational) representative student associations. Commonly, these student associations are asked to appoint student trustees to the institutional or coordinating governing boards, and they choose from the ranks of elected student representatives to do so.</w:t>
      </w:r>
    </w:p>
    <w:p w14:paraId="736A18CF" w14:textId="48D97D4C"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Organi</w:t>
      </w:r>
      <w:r w:rsidR="00520047" w:rsidRPr="00A42526">
        <w:rPr>
          <w:rFonts w:eastAsia="Times New Roman" w:cstheme="minorHAnsi"/>
        </w:rPr>
        <w:t>s</w:t>
      </w:r>
      <w:r w:rsidRPr="00A42526">
        <w:rPr>
          <w:rFonts w:eastAsia="Times New Roman" w:cstheme="minorHAnsi"/>
        </w:rPr>
        <w:t xml:space="preserve">ational resources, such as membership, financial resources, employed staff, and governance structures are significant for student governments’ capabilities for interest intermediation (Klemenčič and </w:t>
      </w:r>
      <w:proofErr w:type="spellStart"/>
      <w:r w:rsidR="004D4156" w:rsidRPr="00A42526">
        <w:rPr>
          <w:rFonts w:eastAsia="Times New Roman" w:cstheme="minorHAnsi"/>
        </w:rPr>
        <w:t>Palomares</w:t>
      </w:r>
      <w:proofErr w:type="spellEnd"/>
      <w:r w:rsidR="00027CB3" w:rsidRPr="00A42526">
        <w:rPr>
          <w:rFonts w:eastAsia="Times New Roman" w:cstheme="minorHAnsi"/>
        </w:rPr>
        <w:t>,</w:t>
      </w:r>
      <w:r w:rsidRPr="00A42526">
        <w:rPr>
          <w:rFonts w:eastAsia="Times New Roman" w:cstheme="minorHAnsi"/>
        </w:rPr>
        <w:t xml:space="preserve"> 201</w:t>
      </w:r>
      <w:r w:rsidR="004D4156" w:rsidRPr="00A42526">
        <w:rPr>
          <w:rFonts w:eastAsia="Times New Roman" w:cstheme="minorHAnsi"/>
        </w:rPr>
        <w:t xml:space="preserve">7) </w:t>
      </w:r>
      <w:r w:rsidRPr="00A42526">
        <w:rPr>
          <w:rFonts w:eastAsia="Times New Roman" w:cstheme="minorHAnsi"/>
        </w:rPr>
        <w:t xml:space="preserve">as well as for the provision of student services and activities. Membership structures are relevant since they define student </w:t>
      </w:r>
      <w:r w:rsidR="001A7691" w:rsidRPr="00A42526">
        <w:rPr>
          <w:rFonts w:eastAsia="Times New Roman" w:cstheme="minorHAnsi"/>
        </w:rPr>
        <w:t>association</w:t>
      </w:r>
      <w:r w:rsidRPr="00A42526">
        <w:rPr>
          <w:rFonts w:eastAsia="Times New Roman" w:cstheme="minorHAnsi"/>
        </w:rPr>
        <w:t>s’ mobili</w:t>
      </w:r>
      <w:r w:rsidR="00264161" w:rsidRPr="00A42526">
        <w:rPr>
          <w:rFonts w:eastAsia="Times New Roman" w:cstheme="minorHAnsi"/>
        </w:rPr>
        <w:t>s</w:t>
      </w:r>
      <w:r w:rsidRPr="00A42526">
        <w:rPr>
          <w:rFonts w:eastAsia="Times New Roman" w:cstheme="minorHAnsi"/>
        </w:rPr>
        <w:t>ation potential, determine their representativity and may influence their financial resources. Employed staff in the secretariat aids institutional memory and professionali</w:t>
      </w:r>
      <w:r w:rsidR="00520047" w:rsidRPr="00A42526">
        <w:rPr>
          <w:rFonts w:eastAsia="Times New Roman" w:cstheme="minorHAnsi"/>
        </w:rPr>
        <w:t>s</w:t>
      </w:r>
      <w:r w:rsidRPr="00A42526">
        <w:rPr>
          <w:rFonts w:eastAsia="Times New Roman" w:cstheme="minorHAnsi"/>
        </w:rPr>
        <w:t xml:space="preserve">ation. Governance structures impact efficiency of decision procedures and democratic legitimacy. Significant are also student </w:t>
      </w:r>
      <w:r w:rsidR="001A7691" w:rsidRPr="00A42526">
        <w:rPr>
          <w:rFonts w:eastAsia="Times New Roman" w:cstheme="minorHAnsi"/>
        </w:rPr>
        <w:t>associations</w:t>
      </w:r>
      <w:r w:rsidRPr="00A42526">
        <w:rPr>
          <w:rFonts w:eastAsia="Times New Roman" w:cstheme="minorHAnsi"/>
        </w:rPr>
        <w:t>’ capabilities to generate expertise, gather information and send informed and competent representatives to meetings with university or national officials.</w:t>
      </w:r>
    </w:p>
    <w:p w14:paraId="59509308" w14:textId="4632667F"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The organi</w:t>
      </w:r>
      <w:r w:rsidR="00264161" w:rsidRPr="00A42526">
        <w:rPr>
          <w:rFonts w:eastAsia="Times New Roman" w:cstheme="minorHAnsi"/>
        </w:rPr>
        <w:t>s</w:t>
      </w:r>
      <w:r w:rsidRPr="00A42526">
        <w:rPr>
          <w:rFonts w:eastAsia="Times New Roman" w:cstheme="minorHAnsi"/>
        </w:rPr>
        <w:t>ational resources of institutional student representative associations as well as their bureaucratic structures and professionali</w:t>
      </w:r>
      <w:r w:rsidR="00520047" w:rsidRPr="00A42526">
        <w:rPr>
          <w:rFonts w:eastAsia="Times New Roman" w:cstheme="minorHAnsi"/>
        </w:rPr>
        <w:t>s</w:t>
      </w:r>
      <w:r w:rsidRPr="00A42526">
        <w:rPr>
          <w:rFonts w:eastAsia="Times New Roman" w:cstheme="minorHAnsi"/>
        </w:rPr>
        <w:t>ation vary significantly within and between countries (Klemenčič</w:t>
      </w:r>
      <w:r w:rsidR="00264161" w:rsidRPr="00A42526">
        <w:rPr>
          <w:rFonts w:eastAsia="Times New Roman" w:cstheme="minorHAnsi"/>
        </w:rPr>
        <w:t>,</w:t>
      </w:r>
      <w:r w:rsidRPr="00A42526">
        <w:rPr>
          <w:rFonts w:eastAsia="Times New Roman" w:cstheme="minorHAnsi"/>
        </w:rPr>
        <w:t xml:space="preserve"> 2014</w:t>
      </w:r>
      <w:r w:rsidR="000A7385">
        <w:rPr>
          <w:rFonts w:eastAsia="Times New Roman" w:cstheme="minorHAnsi"/>
        </w:rPr>
        <w:t xml:space="preserve">; </w:t>
      </w:r>
      <w:r w:rsidR="000A7385" w:rsidRPr="00A42526">
        <w:rPr>
          <w:rFonts w:eastAsia="Times New Roman" w:cstheme="minorHAnsi"/>
        </w:rPr>
        <w:t>Klemenčič,</w:t>
      </w:r>
      <w:r w:rsidR="000A7385">
        <w:rPr>
          <w:rFonts w:eastAsia="Times New Roman" w:cstheme="minorHAnsi"/>
        </w:rPr>
        <w:t xml:space="preserve"> forthcoming</w:t>
      </w:r>
      <w:r w:rsidRPr="00A42526">
        <w:rPr>
          <w:rFonts w:eastAsia="Times New Roman" w:cstheme="minorHAnsi"/>
        </w:rPr>
        <w:t>). These differences are even more pronounced among national student associations which can operate more like interest groups or more like student movement organi</w:t>
      </w:r>
      <w:r w:rsidR="00264161" w:rsidRPr="00A42526">
        <w:rPr>
          <w:rFonts w:eastAsia="Times New Roman" w:cstheme="minorHAnsi"/>
        </w:rPr>
        <w:t>s</w:t>
      </w:r>
      <w:r w:rsidRPr="00A42526">
        <w:rPr>
          <w:rFonts w:eastAsia="Times New Roman" w:cstheme="minorHAnsi"/>
        </w:rPr>
        <w:t>ations (Klemenčič, 2012</w:t>
      </w:r>
      <w:r w:rsidR="008F66A0" w:rsidRPr="00A42526">
        <w:rPr>
          <w:rFonts w:eastAsia="Times New Roman" w:cstheme="minorHAnsi"/>
        </w:rPr>
        <w:t>a</w:t>
      </w:r>
      <w:r w:rsidRPr="00A42526">
        <w:rPr>
          <w:rFonts w:eastAsia="Times New Roman" w:cstheme="minorHAnsi"/>
        </w:rPr>
        <w:t xml:space="preserve">, 2014). They all, </w:t>
      </w:r>
      <w:r w:rsidRPr="00A42526">
        <w:rPr>
          <w:rFonts w:eastAsia="Times New Roman" w:cstheme="minorHAnsi"/>
        </w:rPr>
        <w:lastRenderedPageBreak/>
        <w:t xml:space="preserve">however, have to balance between the </w:t>
      </w:r>
      <w:r w:rsidR="00264161" w:rsidRPr="00A42526">
        <w:rPr>
          <w:rFonts w:eastAsia="Times New Roman" w:cstheme="minorHAnsi"/>
        </w:rPr>
        <w:t>‘</w:t>
      </w:r>
      <w:r w:rsidRPr="00A42526">
        <w:rPr>
          <w:rFonts w:eastAsia="Times New Roman" w:cstheme="minorHAnsi"/>
        </w:rPr>
        <w:t>logic of influence</w:t>
      </w:r>
      <w:r w:rsidR="00264161" w:rsidRPr="00A42526">
        <w:rPr>
          <w:rFonts w:eastAsia="Times New Roman" w:cstheme="minorHAnsi"/>
        </w:rPr>
        <w:t>’</w:t>
      </w:r>
      <w:r w:rsidRPr="00A42526">
        <w:rPr>
          <w:rFonts w:eastAsia="Times New Roman" w:cstheme="minorHAnsi"/>
        </w:rPr>
        <w:t xml:space="preserve"> and the </w:t>
      </w:r>
      <w:r w:rsidR="00264161" w:rsidRPr="00A42526">
        <w:rPr>
          <w:rFonts w:eastAsia="Times New Roman" w:cstheme="minorHAnsi"/>
        </w:rPr>
        <w:t>‘</w:t>
      </w:r>
      <w:r w:rsidRPr="00A42526">
        <w:rPr>
          <w:rFonts w:eastAsia="Times New Roman" w:cstheme="minorHAnsi"/>
        </w:rPr>
        <w:t>logic of membership</w:t>
      </w:r>
      <w:r w:rsidR="00264161" w:rsidRPr="00A42526">
        <w:rPr>
          <w:rFonts w:eastAsia="Times New Roman" w:cstheme="minorHAnsi"/>
        </w:rPr>
        <w:t>’</w:t>
      </w:r>
      <w:r w:rsidRPr="00A42526">
        <w:rPr>
          <w:rFonts w:eastAsia="Times New Roman" w:cstheme="minorHAnsi"/>
        </w:rPr>
        <w:t xml:space="preserve"> and these two logics influence their organi</w:t>
      </w:r>
      <w:r w:rsidR="00264161" w:rsidRPr="00A42526">
        <w:rPr>
          <w:rFonts w:eastAsia="Times New Roman" w:cstheme="minorHAnsi"/>
        </w:rPr>
        <w:t>s</w:t>
      </w:r>
      <w:r w:rsidRPr="00A42526">
        <w:rPr>
          <w:rFonts w:eastAsia="Times New Roman" w:cstheme="minorHAnsi"/>
        </w:rPr>
        <w:t>ational characteristics and political agenda (Klemenčič and Park</w:t>
      </w:r>
      <w:r w:rsidR="00264161" w:rsidRPr="00A42526">
        <w:rPr>
          <w:rFonts w:eastAsia="Times New Roman" w:cstheme="minorHAnsi"/>
        </w:rPr>
        <w:t>,</w:t>
      </w:r>
      <w:r w:rsidRPr="00A42526">
        <w:rPr>
          <w:rFonts w:eastAsia="Times New Roman" w:cstheme="minorHAnsi"/>
        </w:rPr>
        <w:t xml:space="preserve"> 2018). The potential resources that student representative associations possess and supply into policy processes and that gets them access to policy making include professional expertise, legitimi</w:t>
      </w:r>
      <w:r w:rsidR="00264161" w:rsidRPr="00A42526">
        <w:rPr>
          <w:rFonts w:eastAsia="Times New Roman" w:cstheme="minorHAnsi"/>
        </w:rPr>
        <w:t>s</w:t>
      </w:r>
      <w:r w:rsidRPr="00A42526">
        <w:rPr>
          <w:rFonts w:eastAsia="Times New Roman" w:cstheme="minorHAnsi"/>
        </w:rPr>
        <w:t>ation of policy outcomes, social control of member students, as well as other services, such as projects (Klemenčič, 2012</w:t>
      </w:r>
      <w:r w:rsidR="008F66A0" w:rsidRPr="00A42526">
        <w:rPr>
          <w:rFonts w:eastAsia="Times New Roman" w:cstheme="minorHAnsi"/>
        </w:rPr>
        <w:t>a</w:t>
      </w:r>
      <w:r w:rsidRPr="00A42526">
        <w:rPr>
          <w:rFonts w:eastAsia="Times New Roman" w:cstheme="minorHAnsi"/>
        </w:rPr>
        <w:t>; Klemenčič and Park</w:t>
      </w:r>
      <w:r w:rsidR="00264161" w:rsidRPr="00A42526">
        <w:rPr>
          <w:rFonts w:eastAsia="Times New Roman" w:cstheme="minorHAnsi"/>
        </w:rPr>
        <w:t>,</w:t>
      </w:r>
      <w:r w:rsidRPr="00A42526">
        <w:rPr>
          <w:rFonts w:eastAsia="Times New Roman" w:cstheme="minorHAnsi"/>
        </w:rPr>
        <w:t xml:space="preserve"> 2018). In turn, student representative associations expect access to decision processes, funding and other material or symbolic resources.</w:t>
      </w:r>
    </w:p>
    <w:p w14:paraId="7442F1FE" w14:textId="6083EA6D" w:rsidR="001A7691" w:rsidRPr="00A42526" w:rsidRDefault="0056638A" w:rsidP="00DF2E89">
      <w:pPr>
        <w:spacing w:after="120" w:line="288" w:lineRule="auto"/>
        <w:jc w:val="both"/>
        <w:rPr>
          <w:rFonts w:eastAsia="Times New Roman" w:cstheme="minorHAnsi"/>
        </w:rPr>
      </w:pPr>
      <w:r w:rsidRPr="00A42526">
        <w:rPr>
          <w:rFonts w:eastAsia="Times New Roman" w:cstheme="minorHAnsi"/>
        </w:rPr>
        <w:t xml:space="preserve">Representative student associations often supplement student services provided by the </w:t>
      </w:r>
      <w:r w:rsidR="001A7691" w:rsidRPr="00A42526">
        <w:rPr>
          <w:rFonts w:eastAsia="Times New Roman" w:cstheme="minorHAnsi"/>
        </w:rPr>
        <w:t>institutions</w:t>
      </w:r>
      <w:r w:rsidRPr="00A42526">
        <w:rPr>
          <w:rFonts w:eastAsia="Times New Roman" w:cstheme="minorHAnsi"/>
        </w:rPr>
        <w:t>, including peer counse</w:t>
      </w:r>
      <w:r w:rsidR="00264161" w:rsidRPr="00A42526">
        <w:rPr>
          <w:rFonts w:eastAsia="Times New Roman" w:cstheme="minorHAnsi"/>
        </w:rPr>
        <w:t>l</w:t>
      </w:r>
      <w:r w:rsidRPr="00A42526">
        <w:rPr>
          <w:rFonts w:eastAsia="Times New Roman" w:cstheme="minorHAnsi"/>
        </w:rPr>
        <w:t xml:space="preserve">ling, assistance with academic, </w:t>
      </w:r>
      <w:r w:rsidR="001A7691" w:rsidRPr="00A42526">
        <w:rPr>
          <w:rFonts w:eastAsia="Times New Roman" w:cstheme="minorHAnsi"/>
        </w:rPr>
        <w:t>personal,</w:t>
      </w:r>
      <w:r w:rsidRPr="00A42526">
        <w:rPr>
          <w:rFonts w:eastAsia="Times New Roman" w:cstheme="minorHAnsi"/>
        </w:rPr>
        <w:t xml:space="preserve"> and administrative problems and the provision of financial assistance. Some offer study facilities and services, and run businesses such as book and stationary shops, internet cafés, photocopy services, shops</w:t>
      </w:r>
      <w:r w:rsidR="001A7691" w:rsidRPr="00A42526">
        <w:rPr>
          <w:rFonts w:eastAsia="Times New Roman" w:cstheme="minorHAnsi"/>
        </w:rPr>
        <w:t>,</w:t>
      </w:r>
      <w:r w:rsidRPr="00A42526">
        <w:rPr>
          <w:rFonts w:eastAsia="Times New Roman" w:cstheme="minorHAnsi"/>
        </w:rPr>
        <w:t xml:space="preserve"> and restaurants, or oversee the provision of such facilities and services to students</w:t>
      </w:r>
      <w:r w:rsidR="001A7691" w:rsidRPr="00A42526">
        <w:rPr>
          <w:rFonts w:eastAsia="Times New Roman" w:cstheme="minorHAnsi"/>
        </w:rPr>
        <w:t>.</w:t>
      </w:r>
      <w:r w:rsidRPr="00A42526">
        <w:rPr>
          <w:rFonts w:eastAsia="Times New Roman" w:cstheme="minorHAnsi"/>
        </w:rPr>
        <w:t xml:space="preserve"> They finance their activities from membership fees, allocations from the university budget, business income and levies on campus business activities, and fund-raising activities. Their operations are typically structured along various functional spheres of the higher education institution’s operations. </w:t>
      </w:r>
      <w:bookmarkStart w:id="3" w:name="_heading=h.4vbenzat1fjj" w:colFirst="0" w:colLast="0"/>
      <w:bookmarkEnd w:id="3"/>
    </w:p>
    <w:p w14:paraId="1226BE7D" w14:textId="644DA2C2" w:rsidR="001A7691" w:rsidRPr="00A42526" w:rsidRDefault="001A7691" w:rsidP="00264161">
      <w:pPr>
        <w:spacing w:line="288" w:lineRule="auto"/>
        <w:jc w:val="both"/>
        <w:rPr>
          <w:rFonts w:eastAsia="Times New Roman" w:cstheme="minorHAnsi"/>
        </w:rPr>
      </w:pPr>
      <w:r w:rsidRPr="00DD6282">
        <w:rPr>
          <w:rFonts w:eastAsia="Times New Roman" w:cstheme="minorHAnsi"/>
        </w:rPr>
        <w:t>Regardless i</w:t>
      </w:r>
      <w:r w:rsidR="006635CF" w:rsidRPr="00DD6282">
        <w:rPr>
          <w:rFonts w:eastAsia="Times New Roman" w:cstheme="minorHAnsi"/>
        </w:rPr>
        <w:t>f</w:t>
      </w:r>
      <w:r w:rsidRPr="00DD6282">
        <w:rPr>
          <w:rFonts w:eastAsia="Times New Roman" w:cstheme="minorHAnsi"/>
        </w:rPr>
        <w:t xml:space="preserve"> students</w:t>
      </w:r>
      <w:r w:rsidRPr="00C278D6">
        <w:rPr>
          <w:rFonts w:eastAsia="Times New Roman" w:cstheme="minorHAnsi"/>
        </w:rPr>
        <w:t xml:space="preserve"> are</w:t>
      </w:r>
      <w:r w:rsidRPr="00A42526">
        <w:rPr>
          <w:rFonts w:eastAsia="Times New Roman" w:cstheme="minorHAnsi"/>
        </w:rPr>
        <w:t xml:space="preserve"> organi</w:t>
      </w:r>
      <w:r w:rsidR="00DF2E89">
        <w:rPr>
          <w:rFonts w:eastAsia="Times New Roman" w:cstheme="minorHAnsi"/>
        </w:rPr>
        <w:t>s</w:t>
      </w:r>
      <w:r w:rsidRPr="00A42526">
        <w:rPr>
          <w:rFonts w:eastAsia="Times New Roman" w:cstheme="minorHAnsi"/>
        </w:rPr>
        <w:t xml:space="preserve">ed into student representative associations or not, they have individually and collectively political agency, i.e., capabilities to participate in and influence politics of higher education institutions </w:t>
      </w:r>
      <w:r w:rsidR="00ED60C2" w:rsidRPr="00A42526">
        <w:rPr>
          <w:rFonts w:eastAsia="Times New Roman" w:cstheme="minorHAnsi"/>
        </w:rPr>
        <w:t>and country</w:t>
      </w:r>
      <w:r w:rsidRPr="00A42526">
        <w:rPr>
          <w:rFonts w:eastAsia="Times New Roman" w:cstheme="minorHAnsi"/>
        </w:rPr>
        <w:t xml:space="preserve"> politics at large (Klemenčič and Park, 2018). Their main </w:t>
      </w:r>
      <w:r w:rsidR="00ED60C2" w:rsidRPr="00A42526">
        <w:rPr>
          <w:rFonts w:eastAsia="Times New Roman" w:cstheme="minorHAnsi"/>
        </w:rPr>
        <w:t>mode</w:t>
      </w:r>
      <w:r w:rsidRPr="00A42526">
        <w:rPr>
          <w:rFonts w:eastAsia="Times New Roman" w:cstheme="minorHAnsi"/>
        </w:rPr>
        <w:t xml:space="preserve"> of political action is</w:t>
      </w:r>
      <w:r w:rsidR="00ED60C2" w:rsidRPr="00A42526">
        <w:rPr>
          <w:rFonts w:eastAsia="Times New Roman" w:cstheme="minorHAnsi"/>
        </w:rPr>
        <w:t xml:space="preserve"> representation, as discussed earlier, and activism (Klemenčič and Park, 2018; </w:t>
      </w:r>
      <w:proofErr w:type="spellStart"/>
      <w:r w:rsidR="00ED60C2" w:rsidRPr="00A42526">
        <w:rPr>
          <w:rFonts w:eastAsia="Times New Roman" w:cstheme="minorHAnsi"/>
        </w:rPr>
        <w:t>Luescher</w:t>
      </w:r>
      <w:proofErr w:type="spellEnd"/>
      <w:r w:rsidR="00ED60C2" w:rsidRPr="00A42526">
        <w:rPr>
          <w:rFonts w:eastAsia="Times New Roman" w:cstheme="minorHAnsi"/>
        </w:rPr>
        <w:t xml:space="preserve">, Klemenčič and </w:t>
      </w:r>
      <w:proofErr w:type="spellStart"/>
      <w:r w:rsidR="00ED60C2" w:rsidRPr="00A42526">
        <w:rPr>
          <w:rFonts w:eastAsia="Times New Roman" w:cstheme="minorHAnsi"/>
        </w:rPr>
        <w:t>Jowi</w:t>
      </w:r>
      <w:proofErr w:type="spellEnd"/>
      <w:r w:rsidR="00ED60C2" w:rsidRPr="00A42526">
        <w:rPr>
          <w:rFonts w:eastAsia="Times New Roman" w:cstheme="minorHAnsi"/>
        </w:rPr>
        <w:t xml:space="preserve"> 2015, 2016; </w:t>
      </w:r>
      <w:proofErr w:type="spellStart"/>
      <w:r w:rsidR="00ED60C2" w:rsidRPr="00A42526">
        <w:rPr>
          <w:rFonts w:eastAsia="Times New Roman" w:cstheme="minorHAnsi"/>
        </w:rPr>
        <w:t>Luescher</w:t>
      </w:r>
      <w:proofErr w:type="spellEnd"/>
      <w:r w:rsidR="00ED60C2" w:rsidRPr="00A42526">
        <w:rPr>
          <w:rFonts w:eastAsia="Times New Roman" w:cstheme="minorHAnsi"/>
        </w:rPr>
        <w:t xml:space="preserve"> and Klemenčič, 2016). I turn now to the discussion of student political agency. </w:t>
      </w:r>
    </w:p>
    <w:p w14:paraId="51201934" w14:textId="77777777" w:rsidR="00264161" w:rsidRPr="00A42526" w:rsidRDefault="00264161" w:rsidP="00264161">
      <w:pPr>
        <w:spacing w:line="288" w:lineRule="auto"/>
        <w:jc w:val="both"/>
        <w:rPr>
          <w:rFonts w:eastAsia="Times New Roman" w:cstheme="minorHAnsi"/>
        </w:rPr>
      </w:pPr>
    </w:p>
    <w:p w14:paraId="756BD863" w14:textId="6F880B22" w:rsidR="0056638A" w:rsidRPr="00A42526" w:rsidRDefault="0056638A" w:rsidP="00264161">
      <w:pPr>
        <w:spacing w:after="120" w:line="288" w:lineRule="auto"/>
        <w:jc w:val="both"/>
        <w:rPr>
          <w:rFonts w:eastAsia="Times New Roman" w:cstheme="minorHAnsi"/>
          <w:b/>
          <w:bCs/>
        </w:rPr>
      </w:pPr>
      <w:r w:rsidRPr="00A42526">
        <w:rPr>
          <w:rFonts w:eastAsia="Times New Roman" w:cstheme="minorHAnsi"/>
          <w:b/>
          <w:bCs/>
          <w:i/>
        </w:rPr>
        <w:t>Students’ political agency to empower student estate</w:t>
      </w:r>
    </w:p>
    <w:p w14:paraId="0D5DC1DA" w14:textId="505BCB4D"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Finally, students do not only passively adapt to the evolving higher education policy regimes, acting on the new political opportunities and political resources afforded to them. Students also exercise their political agency to instigate the policy changes that will ultimately grant them extended roles and authority in higher education.</w:t>
      </w:r>
    </w:p>
    <w:p w14:paraId="6D9AD10A" w14:textId="327D9BD8" w:rsidR="0056638A" w:rsidRPr="00A42526" w:rsidRDefault="0056638A" w:rsidP="0056638A">
      <w:pPr>
        <w:spacing w:after="120" w:line="288" w:lineRule="auto"/>
        <w:jc w:val="both"/>
        <w:rPr>
          <w:rFonts w:eastAsia="Times New Roman" w:cstheme="minorHAnsi"/>
          <w:highlight w:val="white"/>
        </w:rPr>
      </w:pPr>
      <w:r w:rsidRPr="00A42526">
        <w:rPr>
          <w:rFonts w:eastAsia="Times New Roman" w:cstheme="minorHAnsi"/>
        </w:rPr>
        <w:t>Drawing on Archer’s (1995, 200</w:t>
      </w:r>
      <w:r w:rsidR="00264161" w:rsidRPr="00A42526">
        <w:rPr>
          <w:rFonts w:eastAsia="Times New Roman" w:cstheme="minorHAnsi"/>
        </w:rPr>
        <w:t>0</w:t>
      </w:r>
      <w:r w:rsidRPr="00A42526">
        <w:rPr>
          <w:rFonts w:eastAsia="Times New Roman" w:cstheme="minorHAnsi"/>
        </w:rPr>
        <w:t xml:space="preserve">, 2003) social realist explanation, we can conceive the relations between students (student estate as a social institution) and higher education </w:t>
      </w:r>
      <w:r w:rsidR="000A7385">
        <w:rPr>
          <w:rFonts w:eastAsia="Times New Roman" w:cstheme="minorHAnsi"/>
        </w:rPr>
        <w:t>(</w:t>
      </w:r>
      <w:r w:rsidRPr="00A42526">
        <w:rPr>
          <w:rFonts w:eastAsia="Times New Roman" w:cstheme="minorHAnsi"/>
        </w:rPr>
        <w:t>as another social institution of which student estate is part</w:t>
      </w:r>
      <w:r w:rsidR="000A7385">
        <w:rPr>
          <w:rFonts w:eastAsia="Times New Roman" w:cstheme="minorHAnsi"/>
        </w:rPr>
        <w:t>)</w:t>
      </w:r>
      <w:r w:rsidRPr="00A42526">
        <w:rPr>
          <w:rFonts w:eastAsia="Times New Roman" w:cstheme="minorHAnsi"/>
        </w:rPr>
        <w:t xml:space="preserve"> as one of alternation between the conditioning of student estate by </w:t>
      </w:r>
      <w:r w:rsidR="00264161" w:rsidRPr="00A42526">
        <w:rPr>
          <w:rFonts w:eastAsia="Times New Roman" w:cstheme="minorHAnsi"/>
        </w:rPr>
        <w:t>‘</w:t>
      </w:r>
      <w:r w:rsidRPr="00A42526">
        <w:rPr>
          <w:rFonts w:eastAsia="Times New Roman" w:cstheme="minorHAnsi"/>
        </w:rPr>
        <w:t>structures of higher education</w:t>
      </w:r>
      <w:r w:rsidR="00264161" w:rsidRPr="00A42526">
        <w:rPr>
          <w:rFonts w:eastAsia="Times New Roman" w:cstheme="minorHAnsi"/>
        </w:rPr>
        <w:t>’</w:t>
      </w:r>
      <w:r w:rsidRPr="00A42526">
        <w:rPr>
          <w:rFonts w:eastAsia="Times New Roman" w:cstheme="minorHAnsi"/>
        </w:rPr>
        <w:t xml:space="preserve"> and the elaboration of </w:t>
      </w:r>
      <w:r w:rsidR="00264161" w:rsidRPr="00A42526">
        <w:rPr>
          <w:rFonts w:eastAsia="Times New Roman" w:cstheme="minorHAnsi"/>
        </w:rPr>
        <w:t>‘</w:t>
      </w:r>
      <w:r w:rsidRPr="00A42526">
        <w:rPr>
          <w:rFonts w:eastAsia="Times New Roman" w:cstheme="minorHAnsi"/>
        </w:rPr>
        <w:t>structures of higher education</w:t>
      </w:r>
      <w:r w:rsidR="00264161" w:rsidRPr="00A42526">
        <w:rPr>
          <w:rFonts w:eastAsia="Times New Roman" w:cstheme="minorHAnsi"/>
        </w:rPr>
        <w:t>’</w:t>
      </w:r>
      <w:r w:rsidRPr="00A42526">
        <w:rPr>
          <w:rFonts w:eastAsia="Times New Roman" w:cstheme="minorHAnsi"/>
        </w:rPr>
        <w:t xml:space="preserve"> by student estate (</w:t>
      </w:r>
      <w:r w:rsidR="00ED60C2" w:rsidRPr="00A42526">
        <w:rPr>
          <w:rFonts w:eastAsia="Times New Roman" w:cstheme="minorHAnsi"/>
        </w:rPr>
        <w:t xml:space="preserve">cf. </w:t>
      </w:r>
      <w:r w:rsidRPr="00A42526">
        <w:rPr>
          <w:rFonts w:eastAsia="Times New Roman" w:cstheme="minorHAnsi"/>
        </w:rPr>
        <w:t>Archer</w:t>
      </w:r>
      <w:r w:rsidR="00264161" w:rsidRPr="00A42526">
        <w:rPr>
          <w:rFonts w:eastAsia="Times New Roman" w:cstheme="minorHAnsi"/>
        </w:rPr>
        <w:t>,</w:t>
      </w:r>
      <w:r w:rsidRPr="00A42526">
        <w:rPr>
          <w:rFonts w:eastAsia="Times New Roman" w:cstheme="minorHAnsi"/>
        </w:rPr>
        <w:t xml:space="preserve"> 2003). Students enact their agency when demanding for more rights for student representation or protesting against a specific grievance (such as increase in tuition fees). Their political action might be directed at empowerment of student estate in political processes of higher education, authority to co-decide on issues concerning quality assurance in educational processes or fixing a problem </w:t>
      </w:r>
      <w:r w:rsidRPr="00A42526">
        <w:rPr>
          <w:rFonts w:eastAsia="Times New Roman" w:cstheme="minorHAnsi"/>
        </w:rPr>
        <w:lastRenderedPageBreak/>
        <w:t xml:space="preserve">experienced by students or a combination of these. Student activism in the 1960s and 1970s that brought about significant changes to governance arrangements in many higher education institutions in the Western world is one important example of students enacting political agency to strengthen student estate. </w:t>
      </w:r>
      <w:r w:rsidR="00ED60C2" w:rsidRPr="00A42526">
        <w:rPr>
          <w:rFonts w:eastAsia="Times New Roman" w:cstheme="minorHAnsi"/>
        </w:rPr>
        <w:t>Another</w:t>
      </w:r>
      <w:r w:rsidRPr="00A42526">
        <w:rPr>
          <w:rFonts w:eastAsia="Times New Roman" w:cstheme="minorHAnsi"/>
        </w:rPr>
        <w:t xml:space="preserve"> example </w:t>
      </w:r>
      <w:r w:rsidR="00ED60C2" w:rsidRPr="00A42526">
        <w:rPr>
          <w:rFonts w:eastAsia="Times New Roman" w:cstheme="minorHAnsi"/>
        </w:rPr>
        <w:t xml:space="preserve">is </w:t>
      </w:r>
      <w:r w:rsidRPr="00A42526">
        <w:rPr>
          <w:rFonts w:eastAsia="Times New Roman" w:cstheme="minorHAnsi"/>
        </w:rPr>
        <w:t>the European Students' Union pushing for changes in European approach to quality assurance and partner</w:t>
      </w:r>
      <w:r w:rsidR="00ED60C2" w:rsidRPr="00A42526">
        <w:rPr>
          <w:rFonts w:eastAsia="Times New Roman" w:cstheme="minorHAnsi"/>
        </w:rPr>
        <w:t>ing</w:t>
      </w:r>
      <w:r w:rsidRPr="00A42526">
        <w:rPr>
          <w:rFonts w:eastAsia="Times New Roman" w:cstheme="minorHAnsi"/>
        </w:rPr>
        <w:t xml:space="preserve"> in developing new guidelines and standards for quality assurance in higher education in Europe </w:t>
      </w:r>
      <w:r w:rsidRPr="00A42526">
        <w:rPr>
          <w:rFonts w:eastAsia="Times New Roman" w:cstheme="minorHAnsi"/>
          <w:highlight w:val="white"/>
        </w:rPr>
        <w:t>(Klemenčič, 2012a</w:t>
      </w:r>
      <w:r w:rsidR="008F66A0" w:rsidRPr="00A42526">
        <w:rPr>
          <w:rFonts w:eastAsia="Times New Roman" w:cstheme="minorHAnsi"/>
          <w:highlight w:val="white"/>
        </w:rPr>
        <w:t>,</w:t>
      </w:r>
      <w:r w:rsidR="00DF2E89">
        <w:rPr>
          <w:rFonts w:eastAsia="Times New Roman" w:cstheme="minorHAnsi"/>
          <w:highlight w:val="white"/>
        </w:rPr>
        <w:t xml:space="preserve"> 2012</w:t>
      </w:r>
      <w:r w:rsidR="008F66A0" w:rsidRPr="00A42526">
        <w:rPr>
          <w:rFonts w:eastAsia="Times New Roman" w:cstheme="minorHAnsi"/>
          <w:highlight w:val="white"/>
        </w:rPr>
        <w:t>b</w:t>
      </w:r>
      <w:r w:rsidRPr="00A42526">
        <w:rPr>
          <w:rFonts w:eastAsia="Times New Roman" w:cstheme="minorHAnsi"/>
          <w:highlight w:val="white"/>
        </w:rPr>
        <w:t xml:space="preserve">). </w:t>
      </w:r>
    </w:p>
    <w:p w14:paraId="6A656C59" w14:textId="04777291" w:rsidR="00937A67" w:rsidRPr="00A42526" w:rsidRDefault="00ED60C2" w:rsidP="00DF2E89">
      <w:pPr>
        <w:spacing w:after="120" w:line="288" w:lineRule="auto"/>
        <w:jc w:val="both"/>
        <w:rPr>
          <w:rFonts w:eastAsia="Times New Roman" w:cstheme="minorHAnsi"/>
        </w:rPr>
      </w:pPr>
      <w:r w:rsidRPr="00A42526">
        <w:rPr>
          <w:rFonts w:eastAsia="Times New Roman" w:cstheme="minorHAnsi"/>
        </w:rPr>
        <w:t>When analysi</w:t>
      </w:r>
      <w:r w:rsidR="000A7385">
        <w:rPr>
          <w:rFonts w:eastAsia="Times New Roman" w:cstheme="minorHAnsi"/>
        </w:rPr>
        <w:t>ng</w:t>
      </w:r>
      <w:r w:rsidRPr="00A42526">
        <w:rPr>
          <w:rFonts w:eastAsia="Times New Roman" w:cstheme="minorHAnsi"/>
        </w:rPr>
        <w:t xml:space="preserve"> students’ political agency we </w:t>
      </w:r>
      <w:r w:rsidR="00937A67" w:rsidRPr="00A42526">
        <w:rPr>
          <w:rFonts w:eastAsia="Times New Roman" w:cstheme="minorHAnsi"/>
        </w:rPr>
        <w:t>must</w:t>
      </w:r>
      <w:r w:rsidRPr="00A42526">
        <w:rPr>
          <w:rFonts w:eastAsia="Times New Roman" w:cstheme="minorHAnsi"/>
        </w:rPr>
        <w:t xml:space="preserve"> consider</w:t>
      </w:r>
      <w:r w:rsidR="0056638A" w:rsidRPr="00A42526">
        <w:rPr>
          <w:rFonts w:eastAsia="Times New Roman" w:cstheme="minorHAnsi"/>
        </w:rPr>
        <w:t xml:space="preserve"> who is enacting a political agency, who is acting on behalf of the student body: is it an individual student, a small group of students, is it a representative student organi</w:t>
      </w:r>
      <w:r w:rsidR="00520047" w:rsidRPr="00A42526">
        <w:rPr>
          <w:rFonts w:eastAsia="Times New Roman" w:cstheme="minorHAnsi"/>
        </w:rPr>
        <w:t>s</w:t>
      </w:r>
      <w:r w:rsidR="0056638A" w:rsidRPr="00A42526">
        <w:rPr>
          <w:rFonts w:eastAsia="Times New Roman" w:cstheme="minorHAnsi"/>
        </w:rPr>
        <w:t xml:space="preserve">ation or a student movement? These questions are important since the political mobilisation of the student body depicts the political potency of student estate and conditions the impact of students on higher education. </w:t>
      </w:r>
      <w:r w:rsidRPr="00A42526">
        <w:rPr>
          <w:rFonts w:eastAsia="Times New Roman" w:cstheme="minorHAnsi"/>
        </w:rPr>
        <w:t xml:space="preserve">We also </w:t>
      </w:r>
      <w:r w:rsidR="00937A67" w:rsidRPr="00A42526">
        <w:rPr>
          <w:rFonts w:eastAsia="Times New Roman" w:cstheme="minorHAnsi"/>
        </w:rPr>
        <w:t>must</w:t>
      </w:r>
      <w:r w:rsidRPr="00A42526">
        <w:rPr>
          <w:rFonts w:eastAsia="Times New Roman" w:cstheme="minorHAnsi"/>
        </w:rPr>
        <w:t xml:space="preserve"> consider what mode of political action is being utili</w:t>
      </w:r>
      <w:r w:rsidR="002501B4">
        <w:rPr>
          <w:rFonts w:eastAsia="Times New Roman" w:cstheme="minorHAnsi"/>
        </w:rPr>
        <w:t>s</w:t>
      </w:r>
      <w:r w:rsidRPr="00A42526">
        <w:rPr>
          <w:rFonts w:eastAsia="Times New Roman" w:cstheme="minorHAnsi"/>
        </w:rPr>
        <w:t xml:space="preserve">ed – representation or activism? What political resources student use and </w:t>
      </w:r>
      <w:r w:rsidR="00937A67" w:rsidRPr="00A42526">
        <w:rPr>
          <w:rFonts w:eastAsia="Times New Roman" w:cstheme="minorHAnsi"/>
        </w:rPr>
        <w:t xml:space="preserve">who is supporting them in the process? Research on these questions has been summarised in a chapter on </w:t>
      </w:r>
      <w:r w:rsidR="00937A67" w:rsidRPr="00A42526">
        <w:rPr>
          <w:rFonts w:eastAsia="Times New Roman" w:cstheme="minorHAnsi"/>
          <w:i/>
          <w:iCs/>
        </w:rPr>
        <w:t>Student Politics – Between Representation and Activism</w:t>
      </w:r>
      <w:r w:rsidR="00937A67" w:rsidRPr="00A42526">
        <w:rPr>
          <w:rFonts w:eastAsia="Times New Roman" w:cstheme="minorHAnsi"/>
        </w:rPr>
        <w:t xml:space="preserve"> by </w:t>
      </w:r>
      <w:r w:rsidR="000A7385" w:rsidRPr="00A42526">
        <w:rPr>
          <w:rFonts w:eastAsia="Times New Roman" w:cstheme="minorHAnsi"/>
        </w:rPr>
        <w:t>Klemenčič</w:t>
      </w:r>
      <w:r w:rsidR="00937A67" w:rsidRPr="00A42526">
        <w:rPr>
          <w:rFonts w:eastAsia="Times New Roman" w:cstheme="minorHAnsi"/>
        </w:rPr>
        <w:t xml:space="preserve"> and Park (2018). </w:t>
      </w:r>
    </w:p>
    <w:p w14:paraId="658F4553" w14:textId="2F997B45" w:rsidR="00933B3E" w:rsidRPr="00A42526" w:rsidRDefault="0056638A" w:rsidP="00933B3E">
      <w:pPr>
        <w:spacing w:line="288" w:lineRule="auto"/>
        <w:jc w:val="both"/>
        <w:rPr>
          <w:rFonts w:eastAsia="Times New Roman" w:cstheme="minorHAnsi"/>
        </w:rPr>
      </w:pPr>
      <w:r w:rsidRPr="00A42526">
        <w:rPr>
          <w:rFonts w:eastAsia="Times New Roman" w:cstheme="minorHAnsi"/>
        </w:rPr>
        <w:t xml:space="preserve">I now turn to a brief overview of the developments in student estate from medieval universities until the higher education expansion after WWII. </w:t>
      </w:r>
    </w:p>
    <w:p w14:paraId="346CBF83" w14:textId="77777777" w:rsidR="00933B3E" w:rsidRPr="00A42526" w:rsidRDefault="00933B3E" w:rsidP="00933B3E">
      <w:pPr>
        <w:spacing w:line="288" w:lineRule="auto"/>
        <w:jc w:val="both"/>
        <w:rPr>
          <w:rFonts w:eastAsia="Times New Roman" w:cstheme="minorHAnsi"/>
        </w:rPr>
      </w:pPr>
    </w:p>
    <w:p w14:paraId="3512B65E" w14:textId="77777777" w:rsidR="00933B3E" w:rsidRPr="00C33558" w:rsidRDefault="00027CB3" w:rsidP="009026CC">
      <w:pPr>
        <w:spacing w:after="120" w:line="288" w:lineRule="auto"/>
        <w:jc w:val="both"/>
        <w:rPr>
          <w:rFonts w:eastAsia="Times New Roman" w:cstheme="minorHAnsi"/>
          <w:b/>
          <w:bCs/>
        </w:rPr>
      </w:pPr>
      <w:r w:rsidRPr="00C33558">
        <w:rPr>
          <w:rFonts w:eastAsia="Times New Roman" w:cstheme="minorHAnsi"/>
          <w:b/>
          <w:bCs/>
        </w:rPr>
        <w:t xml:space="preserve">Developments in student estate until 21st Century: a brief overview </w:t>
      </w:r>
      <w:bookmarkStart w:id="4" w:name="_heading=h.9eo3z9mhjuh4" w:colFirst="0" w:colLast="0"/>
      <w:bookmarkEnd w:id="4"/>
    </w:p>
    <w:p w14:paraId="02D17C34" w14:textId="3BA7F299" w:rsidR="00027CB3" w:rsidRPr="00C33558" w:rsidRDefault="00027CB3" w:rsidP="009026CC">
      <w:pPr>
        <w:spacing w:after="120" w:line="288" w:lineRule="auto"/>
        <w:jc w:val="both"/>
        <w:rPr>
          <w:rFonts w:eastAsia="Times New Roman" w:cstheme="minorHAnsi"/>
          <w:b/>
          <w:bCs/>
        </w:rPr>
      </w:pPr>
      <w:r w:rsidRPr="00C33558">
        <w:rPr>
          <w:rFonts w:eastAsia="Times New Roman" w:cstheme="minorHAnsi"/>
          <w:b/>
          <w:bCs/>
          <w:i/>
        </w:rPr>
        <w:t>Student estate in medieval universities</w:t>
      </w:r>
    </w:p>
    <w:p w14:paraId="3E5B3ED7" w14:textId="7B6DF553" w:rsidR="0013022D" w:rsidRPr="00A42526" w:rsidRDefault="00027CB3" w:rsidP="0013022D">
      <w:pPr>
        <w:spacing w:after="120" w:line="288" w:lineRule="auto"/>
        <w:jc w:val="both"/>
        <w:rPr>
          <w:rFonts w:eastAsia="Times New Roman" w:cstheme="minorHAnsi"/>
        </w:rPr>
      </w:pPr>
      <w:r w:rsidRPr="00A42526">
        <w:rPr>
          <w:rFonts w:eastAsia="Times New Roman" w:cstheme="minorHAnsi"/>
        </w:rPr>
        <w:t>In the earliest forms of student organi</w:t>
      </w:r>
      <w:r w:rsidR="00933B3E" w:rsidRPr="00A42526">
        <w:rPr>
          <w:rFonts w:eastAsia="Times New Roman" w:cstheme="minorHAnsi"/>
        </w:rPr>
        <w:t>s</w:t>
      </w:r>
      <w:r w:rsidRPr="00A42526">
        <w:rPr>
          <w:rFonts w:eastAsia="Times New Roman" w:cstheme="minorHAnsi"/>
        </w:rPr>
        <w:t>ing, students in medieval Bologna University (founded around 1088) were organi</w:t>
      </w:r>
      <w:r w:rsidR="009026CC" w:rsidRPr="00A42526">
        <w:rPr>
          <w:rFonts w:eastAsia="Times New Roman" w:cstheme="minorHAnsi"/>
        </w:rPr>
        <w:t>s</w:t>
      </w:r>
      <w:r w:rsidRPr="00A42526">
        <w:rPr>
          <w:rFonts w:eastAsia="Times New Roman" w:cstheme="minorHAnsi"/>
        </w:rPr>
        <w:t>ed into ‘nations’ which initially offered them mutual welfare, protection</w:t>
      </w:r>
      <w:r w:rsidR="00DD4AE6" w:rsidRPr="00A42526">
        <w:rPr>
          <w:rFonts w:eastAsia="Times New Roman" w:cstheme="minorHAnsi"/>
        </w:rPr>
        <w:t>,</w:t>
      </w:r>
      <w:r w:rsidRPr="00A42526">
        <w:rPr>
          <w:rFonts w:eastAsia="Times New Roman" w:cstheme="minorHAnsi"/>
        </w:rPr>
        <w:t xml:space="preserve"> and collective security against the local authorities, following the example of the guilds already common in Italian cities (Haskins</w:t>
      </w:r>
      <w:r w:rsidR="00933B3E" w:rsidRPr="00A42526">
        <w:rPr>
          <w:rFonts w:eastAsia="Times New Roman" w:cstheme="minorHAnsi"/>
        </w:rPr>
        <w:t>,</w:t>
      </w:r>
      <w:r w:rsidRPr="00A42526">
        <w:rPr>
          <w:rFonts w:eastAsia="Times New Roman" w:cstheme="minorHAnsi"/>
        </w:rPr>
        <w:t xml:space="preserve"> </w:t>
      </w:r>
      <w:r w:rsidR="00E10BA8" w:rsidRPr="00A42526">
        <w:rPr>
          <w:rFonts w:eastAsia="Times New Roman" w:cstheme="minorHAnsi"/>
        </w:rPr>
        <w:t>2007</w:t>
      </w:r>
      <w:r w:rsidR="002501B4">
        <w:rPr>
          <w:rFonts w:eastAsia="Times New Roman" w:cstheme="minorHAnsi"/>
        </w:rPr>
        <w:t>/</w:t>
      </w:r>
      <w:r w:rsidRPr="00A42526">
        <w:rPr>
          <w:rFonts w:eastAsia="Times New Roman" w:cstheme="minorHAnsi"/>
        </w:rPr>
        <w:t xml:space="preserve">1923; </w:t>
      </w:r>
      <w:proofErr w:type="spellStart"/>
      <w:r w:rsidRPr="00A42526">
        <w:rPr>
          <w:rFonts w:eastAsia="Times New Roman" w:cstheme="minorHAnsi"/>
        </w:rPr>
        <w:t>Cobban</w:t>
      </w:r>
      <w:proofErr w:type="spellEnd"/>
      <w:r w:rsidR="00933B3E" w:rsidRPr="00A42526">
        <w:rPr>
          <w:rFonts w:eastAsia="Times New Roman" w:cstheme="minorHAnsi"/>
        </w:rPr>
        <w:t>,</w:t>
      </w:r>
      <w:r w:rsidRPr="00A42526">
        <w:rPr>
          <w:rFonts w:eastAsia="Times New Roman" w:cstheme="minorHAnsi"/>
        </w:rPr>
        <w:t xml:space="preserve"> 1971). These nations eventually developed control of the academic affairs of the overall university (</w:t>
      </w:r>
      <w:proofErr w:type="spellStart"/>
      <w:r w:rsidRPr="00A42526">
        <w:rPr>
          <w:rFonts w:eastAsia="Times New Roman" w:cstheme="minorHAnsi"/>
        </w:rPr>
        <w:t>Kibre</w:t>
      </w:r>
      <w:proofErr w:type="spellEnd"/>
      <w:r w:rsidR="00933B3E" w:rsidRPr="00A42526">
        <w:rPr>
          <w:rFonts w:eastAsia="Times New Roman" w:cstheme="minorHAnsi"/>
        </w:rPr>
        <w:t>,</w:t>
      </w:r>
      <w:r w:rsidRPr="00A42526">
        <w:rPr>
          <w:rFonts w:eastAsia="Times New Roman" w:cstheme="minorHAnsi"/>
        </w:rPr>
        <w:t xml:space="preserve"> 1948; </w:t>
      </w:r>
      <w:proofErr w:type="spellStart"/>
      <w:r w:rsidRPr="00A42526">
        <w:rPr>
          <w:rFonts w:eastAsia="Times New Roman" w:cstheme="minorHAnsi"/>
        </w:rPr>
        <w:t>Schwinges</w:t>
      </w:r>
      <w:proofErr w:type="spellEnd"/>
      <w:r w:rsidR="00933B3E" w:rsidRPr="00A42526">
        <w:rPr>
          <w:rFonts w:eastAsia="Times New Roman" w:cstheme="minorHAnsi"/>
        </w:rPr>
        <w:t>,</w:t>
      </w:r>
      <w:r w:rsidRPr="00A42526">
        <w:rPr>
          <w:rFonts w:eastAsia="Times New Roman" w:cstheme="minorHAnsi"/>
        </w:rPr>
        <w:t xml:space="preserve"> 1992). Student nations approached the Holy Roman emperor, Frederick Barbarossa (1122-1190) who granted students, represented in nations, the right to elect 'Dominus Rector’. The Rector</w:t>
      </w:r>
      <w:r w:rsidR="00937A67" w:rsidRPr="00A42526">
        <w:rPr>
          <w:rFonts w:eastAsia="Times New Roman" w:cstheme="minorHAnsi"/>
        </w:rPr>
        <w:t>, who was a student,</w:t>
      </w:r>
      <w:r w:rsidRPr="00A42526">
        <w:rPr>
          <w:rFonts w:eastAsia="Times New Roman" w:cstheme="minorHAnsi"/>
        </w:rPr>
        <w:t xml:space="preserve"> imposed </w:t>
      </w:r>
      <w:r w:rsidR="00937A67" w:rsidRPr="00A42526">
        <w:rPr>
          <w:rFonts w:eastAsia="Times New Roman" w:cstheme="minorHAnsi"/>
        </w:rPr>
        <w:t>strict controls over teaching doctors</w:t>
      </w:r>
      <w:r w:rsidR="0013022D" w:rsidRPr="00A42526">
        <w:rPr>
          <w:rFonts w:eastAsia="Times New Roman" w:cstheme="minorHAnsi"/>
        </w:rPr>
        <w:t>’</w:t>
      </w:r>
      <w:r w:rsidR="00937A67" w:rsidRPr="00A42526">
        <w:rPr>
          <w:rFonts w:eastAsia="Times New Roman" w:cstheme="minorHAnsi"/>
        </w:rPr>
        <w:t xml:space="preserve"> activities, such as </w:t>
      </w:r>
      <w:r w:rsidR="000A7385">
        <w:rPr>
          <w:rFonts w:eastAsia="Times New Roman" w:cstheme="minorHAnsi"/>
        </w:rPr>
        <w:t xml:space="preserve">time </w:t>
      </w:r>
      <w:r w:rsidR="00937A67" w:rsidRPr="00A42526">
        <w:rPr>
          <w:rFonts w:eastAsia="Times New Roman" w:cstheme="minorHAnsi"/>
        </w:rPr>
        <w:t xml:space="preserve">when they </w:t>
      </w:r>
      <w:r w:rsidR="0013022D" w:rsidRPr="00A42526">
        <w:rPr>
          <w:rFonts w:eastAsia="Times New Roman" w:cstheme="minorHAnsi"/>
        </w:rPr>
        <w:t>teach, when they could be absent from town and levies in case they did not meet the rules (</w:t>
      </w:r>
      <w:proofErr w:type="spellStart"/>
      <w:r w:rsidR="0013022D" w:rsidRPr="00A42526">
        <w:rPr>
          <w:rFonts w:eastAsia="Times New Roman" w:cstheme="minorHAnsi"/>
        </w:rPr>
        <w:t>Cobban</w:t>
      </w:r>
      <w:proofErr w:type="spellEnd"/>
      <w:r w:rsidR="0013022D" w:rsidRPr="00A42526">
        <w:rPr>
          <w:rFonts w:eastAsia="Times New Roman" w:cstheme="minorHAnsi"/>
        </w:rPr>
        <w:t xml:space="preserve">, 1971). </w:t>
      </w:r>
      <w:r w:rsidRPr="00A42526">
        <w:rPr>
          <w:rFonts w:eastAsia="Times New Roman" w:cstheme="minorHAnsi"/>
        </w:rPr>
        <w:t>This decree created a type of university in which sovereign power resided in the student body</w:t>
      </w:r>
      <w:r w:rsidR="00CB3F5A">
        <w:rPr>
          <w:rFonts w:eastAsia="Times New Roman" w:cstheme="minorHAnsi"/>
        </w:rPr>
        <w:t xml:space="preserve"> -</w:t>
      </w:r>
      <w:r w:rsidR="00CB3F5A" w:rsidRPr="00A42526">
        <w:rPr>
          <w:rFonts w:eastAsia="Times New Roman" w:cstheme="minorHAnsi"/>
        </w:rPr>
        <w:t xml:space="preserve"> </w:t>
      </w:r>
      <w:r w:rsidRPr="00A42526">
        <w:rPr>
          <w:rFonts w:eastAsia="Times New Roman" w:cstheme="minorHAnsi"/>
        </w:rPr>
        <w:t xml:space="preserve">the student estate associated into nations, and </w:t>
      </w:r>
      <w:r w:rsidR="00CB3F5A">
        <w:rPr>
          <w:rFonts w:eastAsia="Times New Roman" w:cstheme="minorHAnsi"/>
        </w:rPr>
        <w:t>students</w:t>
      </w:r>
      <w:r w:rsidR="00CB3F5A" w:rsidRPr="00A42526">
        <w:rPr>
          <w:rFonts w:eastAsia="Times New Roman" w:cstheme="minorHAnsi"/>
        </w:rPr>
        <w:t xml:space="preserve"> </w:t>
      </w:r>
      <w:r w:rsidRPr="00A42526">
        <w:rPr>
          <w:rFonts w:eastAsia="Times New Roman" w:cstheme="minorHAnsi"/>
        </w:rPr>
        <w:t xml:space="preserve">effectively controlled the university. In a way, the arrangement aligned well with the origins of a university, or as </w:t>
      </w:r>
      <w:proofErr w:type="spellStart"/>
      <w:r w:rsidRPr="00A42526">
        <w:rPr>
          <w:rFonts w:eastAsia="Times New Roman" w:cstheme="minorHAnsi"/>
        </w:rPr>
        <w:t>Rashdal</w:t>
      </w:r>
      <w:r w:rsidR="00CF761C" w:rsidRPr="00A42526">
        <w:rPr>
          <w:rFonts w:eastAsia="Times New Roman" w:cstheme="minorHAnsi"/>
        </w:rPr>
        <w:t>l</w:t>
      </w:r>
      <w:proofErr w:type="spellEnd"/>
      <w:r w:rsidR="00CF761C" w:rsidRPr="00A42526">
        <w:rPr>
          <w:rFonts w:eastAsia="Times New Roman" w:cstheme="minorHAnsi"/>
        </w:rPr>
        <w:t xml:space="preserve"> </w:t>
      </w:r>
      <w:r w:rsidR="00FB5AC9">
        <w:rPr>
          <w:rFonts w:eastAsia="Times New Roman" w:cstheme="minorHAnsi"/>
        </w:rPr>
        <w:t>(</w:t>
      </w:r>
      <w:r w:rsidRPr="00A42526">
        <w:rPr>
          <w:rFonts w:eastAsia="Times New Roman" w:cstheme="minorHAnsi"/>
        </w:rPr>
        <w:t xml:space="preserve">1936, pp. 161-162) put it: </w:t>
      </w:r>
      <w:r w:rsidR="00933B3E" w:rsidRPr="00A42526">
        <w:rPr>
          <w:rFonts w:eastAsia="Times New Roman" w:cstheme="minorHAnsi"/>
        </w:rPr>
        <w:t>“</w:t>
      </w:r>
      <w:r w:rsidRPr="00A42526">
        <w:rPr>
          <w:rFonts w:eastAsia="Times New Roman" w:cstheme="minorHAnsi"/>
        </w:rPr>
        <w:t>To appreciate the fact that the university was in its origin nothing more than a guild of foreign students is the key to the real origin and nature of institution”</w:t>
      </w:r>
      <w:r w:rsidR="00933B3E" w:rsidRPr="00A42526">
        <w:rPr>
          <w:rFonts w:eastAsia="Times New Roman" w:cstheme="minorHAnsi"/>
        </w:rPr>
        <w:t>.</w:t>
      </w:r>
      <w:r w:rsidRPr="00A42526">
        <w:rPr>
          <w:rFonts w:eastAsia="Times New Roman" w:cstheme="minorHAnsi"/>
        </w:rPr>
        <w:t xml:space="preserve"> However, by the 16th and 17th century this model ceased to exist and with some exceptions was not replicated elsewhere (</w:t>
      </w:r>
      <w:proofErr w:type="spellStart"/>
      <w:r w:rsidRPr="00A42526">
        <w:rPr>
          <w:rFonts w:eastAsia="Times New Roman" w:cstheme="minorHAnsi"/>
        </w:rPr>
        <w:t>Rashdall</w:t>
      </w:r>
      <w:proofErr w:type="spellEnd"/>
      <w:r w:rsidR="00933B3E" w:rsidRPr="00A42526">
        <w:rPr>
          <w:rFonts w:eastAsia="Times New Roman" w:cstheme="minorHAnsi"/>
        </w:rPr>
        <w:t>,</w:t>
      </w:r>
      <w:r w:rsidRPr="00A42526">
        <w:rPr>
          <w:rFonts w:eastAsia="Times New Roman" w:cstheme="minorHAnsi"/>
        </w:rPr>
        <w:t xml:space="preserve"> 1936). The downfall of student-governed universities was prompted by </w:t>
      </w:r>
      <w:r w:rsidRPr="00A42526">
        <w:rPr>
          <w:rFonts w:eastAsia="Times New Roman" w:cstheme="minorHAnsi"/>
        </w:rPr>
        <w:lastRenderedPageBreak/>
        <w:t>academics threatening migration and seeking supplementary financing from town officials and private donors</w:t>
      </w:r>
      <w:r w:rsidR="00CB3F5A">
        <w:rPr>
          <w:rFonts w:eastAsia="Times New Roman" w:cstheme="minorHAnsi"/>
        </w:rPr>
        <w:t xml:space="preserve"> to cease financial dependency on students</w:t>
      </w:r>
      <w:r w:rsidRPr="00A42526">
        <w:rPr>
          <w:rFonts w:eastAsia="Times New Roman" w:cstheme="minorHAnsi"/>
        </w:rPr>
        <w:t xml:space="preserve">, which gradually led to establishment of new bodies in institutional governance and </w:t>
      </w:r>
      <w:r w:rsidR="00CB3F5A">
        <w:rPr>
          <w:rFonts w:eastAsia="Times New Roman" w:cstheme="minorHAnsi"/>
        </w:rPr>
        <w:t>weakening</w:t>
      </w:r>
      <w:r w:rsidRPr="00A42526">
        <w:rPr>
          <w:rFonts w:eastAsia="Times New Roman" w:cstheme="minorHAnsi"/>
        </w:rPr>
        <w:t xml:space="preserve"> of student </w:t>
      </w:r>
      <w:r w:rsidR="00CB3F5A">
        <w:rPr>
          <w:rFonts w:eastAsia="Times New Roman" w:cstheme="minorHAnsi"/>
        </w:rPr>
        <w:t>power</w:t>
      </w:r>
      <w:r w:rsidR="00CB3F5A" w:rsidRPr="00A42526">
        <w:rPr>
          <w:rFonts w:eastAsia="Times New Roman" w:cstheme="minorHAnsi"/>
        </w:rPr>
        <w:t xml:space="preserve"> </w:t>
      </w:r>
      <w:r w:rsidRPr="00A42526">
        <w:rPr>
          <w:rFonts w:eastAsia="Times New Roman" w:cstheme="minorHAnsi"/>
        </w:rPr>
        <w:t>in governance (</w:t>
      </w:r>
      <w:proofErr w:type="spellStart"/>
      <w:r w:rsidRPr="00A42526">
        <w:rPr>
          <w:rFonts w:eastAsia="Times New Roman" w:cstheme="minorHAnsi"/>
        </w:rPr>
        <w:t>Rash</w:t>
      </w:r>
      <w:r w:rsidR="0064603E" w:rsidRPr="00A42526">
        <w:rPr>
          <w:rFonts w:eastAsia="Times New Roman" w:cstheme="minorHAnsi"/>
        </w:rPr>
        <w:t>d</w:t>
      </w:r>
      <w:r w:rsidRPr="00A42526">
        <w:rPr>
          <w:rFonts w:eastAsia="Times New Roman" w:cstheme="minorHAnsi"/>
        </w:rPr>
        <w:t>all</w:t>
      </w:r>
      <w:proofErr w:type="spellEnd"/>
      <w:r w:rsidR="00933B3E" w:rsidRPr="00A42526">
        <w:rPr>
          <w:rFonts w:eastAsia="Times New Roman" w:cstheme="minorHAnsi"/>
        </w:rPr>
        <w:t>,</w:t>
      </w:r>
      <w:r w:rsidRPr="00A42526">
        <w:rPr>
          <w:rFonts w:eastAsia="Times New Roman" w:cstheme="minorHAnsi"/>
        </w:rPr>
        <w:t xml:space="preserve"> 1936). By the sixteenth century, the few remaining student nations acted “as units of administrative convenience, not as organs of student power” (</w:t>
      </w:r>
      <w:proofErr w:type="spellStart"/>
      <w:r w:rsidRPr="00A42526">
        <w:rPr>
          <w:rFonts w:eastAsia="Times New Roman" w:cstheme="minorHAnsi"/>
        </w:rPr>
        <w:t>Cobban</w:t>
      </w:r>
      <w:proofErr w:type="spellEnd"/>
      <w:r w:rsidR="00933B3E" w:rsidRPr="00A42526">
        <w:rPr>
          <w:rFonts w:eastAsia="Times New Roman" w:cstheme="minorHAnsi"/>
        </w:rPr>
        <w:t>,</w:t>
      </w:r>
      <w:r w:rsidRPr="00A42526">
        <w:rPr>
          <w:rFonts w:eastAsia="Times New Roman" w:cstheme="minorHAnsi"/>
        </w:rPr>
        <w:t xml:space="preserve"> 1971</w:t>
      </w:r>
      <w:r w:rsidR="00933B3E" w:rsidRPr="00A42526">
        <w:rPr>
          <w:rFonts w:eastAsia="Times New Roman" w:cstheme="minorHAnsi"/>
        </w:rPr>
        <w:t xml:space="preserve">, p. </w:t>
      </w:r>
      <w:r w:rsidR="00E10BA8" w:rsidRPr="00A42526">
        <w:rPr>
          <w:rFonts w:eastAsia="Times New Roman" w:cstheme="minorHAnsi"/>
        </w:rPr>
        <w:t>55</w:t>
      </w:r>
      <w:r w:rsidRPr="00A42526">
        <w:rPr>
          <w:rFonts w:eastAsia="Times New Roman" w:cstheme="minorHAnsi"/>
        </w:rPr>
        <w:t>)</w:t>
      </w:r>
      <w:r w:rsidR="0013022D" w:rsidRPr="00A42526">
        <w:rPr>
          <w:rFonts w:eastAsia="Times New Roman" w:cstheme="minorHAnsi"/>
        </w:rPr>
        <w:t>.</w:t>
      </w:r>
    </w:p>
    <w:p w14:paraId="0184DE39" w14:textId="690FA9E3" w:rsidR="00562A0F" w:rsidRDefault="0013022D" w:rsidP="0013022D">
      <w:pPr>
        <w:spacing w:after="120" w:line="288" w:lineRule="auto"/>
        <w:jc w:val="both"/>
        <w:rPr>
          <w:rFonts w:eastAsia="Times New Roman" w:cstheme="minorHAnsi"/>
        </w:rPr>
      </w:pPr>
      <w:r w:rsidRPr="00A42526">
        <w:rPr>
          <w:rFonts w:eastAsia="Times New Roman" w:cstheme="minorHAnsi"/>
        </w:rPr>
        <w:t xml:space="preserve">As discussed by </w:t>
      </w:r>
      <w:proofErr w:type="spellStart"/>
      <w:r w:rsidRPr="00A42526">
        <w:rPr>
          <w:rFonts w:eastAsia="Times New Roman" w:cstheme="minorHAnsi"/>
        </w:rPr>
        <w:t>Cobban</w:t>
      </w:r>
      <w:proofErr w:type="spellEnd"/>
      <w:r w:rsidRPr="00A42526">
        <w:rPr>
          <w:rFonts w:eastAsia="Times New Roman" w:cstheme="minorHAnsi"/>
        </w:rPr>
        <w:t>:</w:t>
      </w:r>
    </w:p>
    <w:p w14:paraId="4E47AD4A" w14:textId="4355205A" w:rsidR="0013022D" w:rsidRPr="00A42526" w:rsidRDefault="0013022D" w:rsidP="00562A0F">
      <w:pPr>
        <w:spacing w:after="120" w:line="288" w:lineRule="auto"/>
        <w:ind w:left="567"/>
        <w:jc w:val="both"/>
        <w:rPr>
          <w:rFonts w:eastAsia="Times New Roman" w:cstheme="minorHAnsi"/>
        </w:rPr>
      </w:pPr>
      <w:r w:rsidRPr="00A42526">
        <w:rPr>
          <w:rFonts w:eastAsia="Times New Roman" w:cstheme="minorHAnsi"/>
        </w:rPr>
        <w:t>The universities, overwhelmingly orientated towards the professional needs of society, became increasingly reflective of the establishments which they served. The unsettling nature of student power, with its weapons of the boycott and the migration, posed too great a threat to the more ordered, sedentary character that the universities were acquiring in the fourteenth and fifteenth centuries. Society expected an adequate return for the investments sunk in the universities, investments in the form of endowed lectureships, colleges, permanent university buildings and so forth. That return was deemed to be put in jeopardy by the machinations of student politics. The indifferent student record in university administration provided the secular and ecclesiastical authorities with a more immediate reason for the phasing out of student participation as a vital force in west European universities</w:t>
      </w:r>
      <w:r w:rsidR="00562A0F">
        <w:rPr>
          <w:rFonts w:eastAsia="Times New Roman" w:cstheme="minorHAnsi"/>
        </w:rPr>
        <w:t xml:space="preserve"> (</w:t>
      </w:r>
      <w:proofErr w:type="spellStart"/>
      <w:r w:rsidR="00562A0F">
        <w:rPr>
          <w:rFonts w:eastAsia="Times New Roman" w:cstheme="minorHAnsi"/>
        </w:rPr>
        <w:t>Cobban</w:t>
      </w:r>
      <w:proofErr w:type="spellEnd"/>
      <w:r w:rsidR="00562A0F">
        <w:rPr>
          <w:rFonts w:eastAsia="Times New Roman" w:cstheme="minorHAnsi"/>
        </w:rPr>
        <w:t>, 1980, pp. 6-7).</w:t>
      </w:r>
    </w:p>
    <w:p w14:paraId="7BA8667A" w14:textId="0668EE10" w:rsidR="00933B3E" w:rsidRPr="00A42526" w:rsidRDefault="00027CB3" w:rsidP="00933B3E">
      <w:pPr>
        <w:spacing w:line="288" w:lineRule="auto"/>
        <w:jc w:val="both"/>
        <w:rPr>
          <w:rFonts w:eastAsia="Times New Roman" w:cstheme="minorHAnsi"/>
        </w:rPr>
      </w:pPr>
      <w:r w:rsidRPr="00A42526">
        <w:rPr>
          <w:rFonts w:eastAsia="Times New Roman" w:cstheme="minorHAnsi"/>
        </w:rPr>
        <w:t>The more widespread and lasting was the Parisian model where student nations did not have an official status (</w:t>
      </w:r>
      <w:proofErr w:type="spellStart"/>
      <w:r w:rsidRPr="00A42526">
        <w:rPr>
          <w:rFonts w:eastAsia="Times New Roman" w:cstheme="minorHAnsi"/>
        </w:rPr>
        <w:t>Cobban</w:t>
      </w:r>
      <w:proofErr w:type="spellEnd"/>
      <w:r w:rsidR="00933B3E" w:rsidRPr="00A42526">
        <w:rPr>
          <w:rFonts w:eastAsia="Times New Roman" w:cstheme="minorHAnsi"/>
        </w:rPr>
        <w:t>,</w:t>
      </w:r>
      <w:r w:rsidRPr="00A42526">
        <w:rPr>
          <w:rFonts w:eastAsia="Times New Roman" w:cstheme="minorHAnsi"/>
        </w:rPr>
        <w:t xml:space="preserve"> 1971), but students could elect a student rector who shared decision rights with the teachers’ guild (Haskins</w:t>
      </w:r>
      <w:r w:rsidR="00933B3E" w:rsidRPr="00A42526">
        <w:rPr>
          <w:rFonts w:eastAsia="Times New Roman" w:cstheme="minorHAnsi"/>
        </w:rPr>
        <w:t>,</w:t>
      </w:r>
      <w:r w:rsidRPr="00A42526">
        <w:rPr>
          <w:rFonts w:eastAsia="Times New Roman" w:cstheme="minorHAnsi"/>
        </w:rPr>
        <w:t xml:space="preserve"> </w:t>
      </w:r>
      <w:r w:rsidR="00A0038D" w:rsidRPr="00A42526">
        <w:rPr>
          <w:rFonts w:eastAsia="Times New Roman" w:cstheme="minorHAnsi"/>
        </w:rPr>
        <w:t>2007</w:t>
      </w:r>
      <w:r w:rsidR="00AE25E4">
        <w:rPr>
          <w:rFonts w:eastAsia="Times New Roman" w:cstheme="minorHAnsi"/>
        </w:rPr>
        <w:t>/</w:t>
      </w:r>
      <w:r w:rsidR="00A0038D" w:rsidRPr="00A42526">
        <w:rPr>
          <w:rFonts w:eastAsia="Times New Roman" w:cstheme="minorHAnsi"/>
        </w:rPr>
        <w:t>1923</w:t>
      </w:r>
      <w:r w:rsidRPr="00A42526">
        <w:rPr>
          <w:rFonts w:eastAsia="Times New Roman" w:cstheme="minorHAnsi"/>
        </w:rPr>
        <w:t>). In England, Oxford and Cambridge largely adopted this model, as did subsequent foundations in the rest of England, Wales</w:t>
      </w:r>
      <w:r w:rsidR="00952F37" w:rsidRPr="00A42526">
        <w:rPr>
          <w:rFonts w:eastAsia="Times New Roman" w:cstheme="minorHAnsi"/>
        </w:rPr>
        <w:t>,</w:t>
      </w:r>
      <w:r w:rsidRPr="00A42526">
        <w:rPr>
          <w:rFonts w:eastAsia="Times New Roman" w:cstheme="minorHAnsi"/>
        </w:rPr>
        <w:t xml:space="preserve"> and Ireland (Day and Dickinson</w:t>
      </w:r>
      <w:r w:rsidR="00933B3E" w:rsidRPr="00A42526">
        <w:rPr>
          <w:rFonts w:eastAsia="Times New Roman" w:cstheme="minorHAnsi"/>
        </w:rPr>
        <w:t>,</w:t>
      </w:r>
      <w:r w:rsidRPr="00A42526">
        <w:rPr>
          <w:rFonts w:eastAsia="Times New Roman" w:cstheme="minorHAnsi"/>
        </w:rPr>
        <w:t xml:space="preserve"> 2018). In contrast, Scottish governance arrangements maintained some aspects of the Italian model</w:t>
      </w:r>
      <w:r w:rsidR="00952F37" w:rsidRPr="00A42526">
        <w:rPr>
          <w:rFonts w:eastAsia="Times New Roman" w:cstheme="minorHAnsi"/>
        </w:rPr>
        <w:t xml:space="preserve"> with more power in the hands of students</w:t>
      </w:r>
      <w:r w:rsidRPr="00A42526">
        <w:rPr>
          <w:rFonts w:eastAsia="Times New Roman" w:cstheme="minorHAnsi"/>
        </w:rPr>
        <w:t xml:space="preserve"> (</w:t>
      </w:r>
      <w:r w:rsidR="003114E5" w:rsidRPr="00FB5AC9">
        <w:rPr>
          <w:rFonts w:eastAsia="Times New Roman" w:cstheme="minorHAnsi"/>
          <w:i/>
          <w:iCs/>
        </w:rPr>
        <w:t>Ibid.</w:t>
      </w:r>
      <w:r w:rsidRPr="00A42526">
        <w:rPr>
          <w:rFonts w:eastAsia="Times New Roman" w:cstheme="minorHAnsi"/>
        </w:rPr>
        <w:t>).</w:t>
      </w:r>
      <w:bookmarkStart w:id="5" w:name="_heading=h.4swvvqqs9nw4" w:colFirst="0" w:colLast="0"/>
      <w:bookmarkEnd w:id="5"/>
    </w:p>
    <w:p w14:paraId="547FFC46" w14:textId="77777777" w:rsidR="00933B3E" w:rsidRPr="00A42526" w:rsidRDefault="00933B3E" w:rsidP="00933B3E">
      <w:pPr>
        <w:spacing w:line="288" w:lineRule="auto"/>
        <w:jc w:val="both"/>
        <w:rPr>
          <w:rFonts w:eastAsia="Times New Roman" w:cstheme="minorHAnsi"/>
        </w:rPr>
      </w:pPr>
    </w:p>
    <w:p w14:paraId="43D4C1C7" w14:textId="56C5C1CB" w:rsidR="00027CB3" w:rsidRPr="00C33558" w:rsidRDefault="00027CB3" w:rsidP="00933B3E">
      <w:pPr>
        <w:spacing w:after="120" w:line="288" w:lineRule="auto"/>
        <w:jc w:val="both"/>
        <w:rPr>
          <w:rFonts w:eastAsia="Times New Roman" w:cstheme="minorHAnsi"/>
          <w:b/>
          <w:bCs/>
        </w:rPr>
      </w:pPr>
      <w:r w:rsidRPr="00C33558">
        <w:rPr>
          <w:rFonts w:eastAsia="Times New Roman" w:cstheme="minorHAnsi"/>
          <w:b/>
          <w:bCs/>
          <w:i/>
        </w:rPr>
        <w:t xml:space="preserve">Students in modern university </w:t>
      </w:r>
    </w:p>
    <w:p w14:paraId="25211251" w14:textId="05C20123" w:rsidR="00027CB3" w:rsidRPr="00A42526" w:rsidRDefault="00027CB3" w:rsidP="00027CB3">
      <w:pPr>
        <w:spacing w:after="120" w:line="288" w:lineRule="auto"/>
        <w:jc w:val="both"/>
        <w:rPr>
          <w:rFonts w:eastAsia="Times New Roman" w:cstheme="minorHAnsi"/>
          <w:highlight w:val="white"/>
        </w:rPr>
      </w:pPr>
      <w:r w:rsidRPr="00A42526">
        <w:rPr>
          <w:rFonts w:eastAsia="Times New Roman" w:cstheme="minorHAnsi"/>
        </w:rPr>
        <w:t xml:space="preserve">In the spirit of times, students in 18th century Europe were interested in and active in political movements of the day. </w:t>
      </w:r>
      <w:r w:rsidRPr="00A42526">
        <w:rPr>
          <w:rFonts w:eastAsia="Times New Roman" w:cstheme="minorHAnsi"/>
          <w:highlight w:val="white"/>
        </w:rPr>
        <w:t>Given the elite nature of higher education institutions and (mostly) elite background of students enrolled at these institutions, there was an implicit expectation that these students are educated to become future elites. As emerging elites these students often had a heightened sense of their political role to instigate desired social and political changes. Furthermore, in absence of work or familial responsibilities, and less concerned about their job prospects, they also had the leisure of time to engage in political debates, organi</w:t>
      </w:r>
      <w:r w:rsidR="00520047" w:rsidRPr="00A42526">
        <w:rPr>
          <w:rFonts w:eastAsia="Times New Roman" w:cstheme="minorHAnsi"/>
          <w:highlight w:val="white"/>
        </w:rPr>
        <w:t>s</w:t>
      </w:r>
      <w:r w:rsidRPr="00A42526">
        <w:rPr>
          <w:rFonts w:eastAsia="Times New Roman" w:cstheme="minorHAnsi"/>
          <w:highlight w:val="white"/>
        </w:rPr>
        <w:t>ing and mobili</w:t>
      </w:r>
      <w:r w:rsidR="00520047" w:rsidRPr="00A42526">
        <w:rPr>
          <w:rFonts w:eastAsia="Times New Roman" w:cstheme="minorHAnsi"/>
          <w:highlight w:val="white"/>
        </w:rPr>
        <w:t>s</w:t>
      </w:r>
      <w:r w:rsidRPr="00A42526">
        <w:rPr>
          <w:rFonts w:eastAsia="Times New Roman" w:cstheme="minorHAnsi"/>
          <w:highlight w:val="white"/>
        </w:rPr>
        <w:t xml:space="preserve">ing in political and social movements of the time. </w:t>
      </w:r>
    </w:p>
    <w:p w14:paraId="717645B6" w14:textId="5D13C34E" w:rsidR="00B67410" w:rsidRDefault="00027CB3" w:rsidP="00E4772F">
      <w:pPr>
        <w:spacing w:line="288" w:lineRule="auto"/>
        <w:jc w:val="both"/>
        <w:rPr>
          <w:rFonts w:eastAsia="Times New Roman" w:cstheme="minorHAnsi"/>
          <w:highlight w:val="white"/>
        </w:rPr>
      </w:pPr>
      <w:r w:rsidRPr="00A42526">
        <w:rPr>
          <w:rFonts w:eastAsia="Times New Roman" w:cstheme="minorHAnsi"/>
          <w:highlight w:val="white"/>
        </w:rPr>
        <w:t xml:space="preserve">Nineteenth and twentieth century gave rise to political and religious student associations as well as </w:t>
      </w:r>
      <w:r w:rsidRPr="00A42526">
        <w:rPr>
          <w:rFonts w:eastAsia="Times New Roman" w:cstheme="minorHAnsi"/>
        </w:rPr>
        <w:t>representative ones (</w:t>
      </w:r>
      <w:proofErr w:type="spellStart"/>
      <w:r w:rsidRPr="00A42526">
        <w:rPr>
          <w:rFonts w:eastAsia="Times New Roman" w:cstheme="minorHAnsi"/>
        </w:rPr>
        <w:t>Gevers</w:t>
      </w:r>
      <w:proofErr w:type="spellEnd"/>
      <w:r w:rsidRPr="00A42526">
        <w:rPr>
          <w:rFonts w:eastAsia="Times New Roman" w:cstheme="minorHAnsi"/>
        </w:rPr>
        <w:t xml:space="preserve"> and Vos</w:t>
      </w:r>
      <w:r w:rsidR="00E4772F" w:rsidRPr="00A42526">
        <w:rPr>
          <w:rFonts w:eastAsia="Times New Roman" w:cstheme="minorHAnsi"/>
        </w:rPr>
        <w:t>,</w:t>
      </w:r>
      <w:r w:rsidRPr="00A42526">
        <w:rPr>
          <w:rFonts w:eastAsia="Times New Roman" w:cstheme="minorHAnsi"/>
        </w:rPr>
        <w:t xml:space="preserve"> 2004). In </w:t>
      </w:r>
      <w:r w:rsidRPr="00A42526">
        <w:rPr>
          <w:rFonts w:eastAsia="Times New Roman" w:cstheme="minorHAnsi"/>
          <w:highlight w:val="white"/>
        </w:rPr>
        <w:t xml:space="preserve">the early twentieth century some of the oldest still-existing national student associations were created by congregations of </w:t>
      </w:r>
      <w:r w:rsidRPr="00A42526">
        <w:rPr>
          <w:rFonts w:eastAsia="Times New Roman" w:cstheme="minorHAnsi"/>
          <w:highlight w:val="white"/>
        </w:rPr>
        <w:lastRenderedPageBreak/>
        <w:t xml:space="preserve">university student </w:t>
      </w:r>
      <w:r w:rsidRPr="00A42526">
        <w:rPr>
          <w:rFonts w:eastAsia="Times New Roman" w:cstheme="minorHAnsi"/>
        </w:rPr>
        <w:t>councils (Klemenčič</w:t>
      </w:r>
      <w:r w:rsidR="00E4772F" w:rsidRPr="00A42526">
        <w:rPr>
          <w:rFonts w:eastAsia="Times New Roman" w:cstheme="minorHAnsi"/>
        </w:rPr>
        <w:t>,</w:t>
      </w:r>
      <w:r w:rsidRPr="00A42526">
        <w:rPr>
          <w:rFonts w:eastAsia="Times New Roman" w:cstheme="minorHAnsi"/>
        </w:rPr>
        <w:t xml:space="preserve"> 2012</w:t>
      </w:r>
      <w:r w:rsidR="00DD4AE6" w:rsidRPr="00A42526">
        <w:rPr>
          <w:rFonts w:eastAsia="Times New Roman" w:cstheme="minorHAnsi"/>
        </w:rPr>
        <w:t>a</w:t>
      </w:r>
      <w:r w:rsidRPr="00A42526">
        <w:rPr>
          <w:rFonts w:eastAsia="Times New Roman" w:cstheme="minorHAnsi"/>
        </w:rPr>
        <w:t xml:space="preserve">). </w:t>
      </w:r>
      <w:r w:rsidRPr="00A42526">
        <w:rPr>
          <w:rFonts w:eastAsia="Times New Roman" w:cstheme="minorHAnsi"/>
          <w:highlight w:val="white"/>
        </w:rPr>
        <w:t xml:space="preserve">Among the most detailed and well researched accounts about the emergence of representative student associations exists for Britain. As described by Ashby and Anderson (1970) in </w:t>
      </w:r>
      <w:r w:rsidRPr="00A42526">
        <w:rPr>
          <w:rFonts w:eastAsia="Times New Roman" w:cstheme="minorHAnsi"/>
          <w:i/>
          <w:iCs/>
          <w:highlight w:val="white"/>
        </w:rPr>
        <w:t>The Rise of Student Estate in Britain</w:t>
      </w:r>
      <w:r w:rsidRPr="00A42526">
        <w:rPr>
          <w:rFonts w:eastAsia="Times New Roman" w:cstheme="minorHAnsi"/>
          <w:highlight w:val="white"/>
        </w:rPr>
        <w:t>, the earliest forms of student representation in university governance in The British Isles was achieved in Scotland. In 1834, Henry Cockburn, Lord Rector of Glasgow, wrote of the role he believed students should play on University Court, which in Scotland is the supreme governing body</w:t>
      </w:r>
      <w:r w:rsidR="00BB2928" w:rsidRPr="00A42526">
        <w:rPr>
          <w:rFonts w:eastAsia="Times New Roman" w:cstheme="minorHAnsi"/>
          <w:highlight w:val="white"/>
        </w:rPr>
        <w:t xml:space="preserve"> (Ashby and Anderson 1970, p. 19; </w:t>
      </w:r>
      <w:r w:rsidR="00BB2928" w:rsidRPr="00A42526">
        <w:rPr>
          <w:rFonts w:eastAsia="Times New Roman" w:cstheme="minorHAnsi"/>
        </w:rPr>
        <w:t>cited also in Day and Dickinson, 2018)</w:t>
      </w:r>
      <w:r w:rsidRPr="00A42526">
        <w:rPr>
          <w:rFonts w:eastAsia="Times New Roman" w:cstheme="minorHAnsi"/>
          <w:highlight w:val="white"/>
        </w:rPr>
        <w:t>: “.</w:t>
      </w:r>
      <w:r w:rsidR="00E4772F" w:rsidRPr="00A42526">
        <w:rPr>
          <w:rFonts w:eastAsia="Times New Roman" w:cstheme="minorHAnsi"/>
          <w:highlight w:val="white"/>
        </w:rPr>
        <w:t>.</w:t>
      </w:r>
      <w:r w:rsidRPr="00A42526">
        <w:rPr>
          <w:rFonts w:eastAsia="Times New Roman" w:cstheme="minorHAnsi"/>
          <w:highlight w:val="white"/>
        </w:rPr>
        <w:t>.the voice of students ought to be very distinctly heard in it. It should contain one person, at the very least, directly elected by them … I am not, at present, prepared to specify the exact particulars in which I think it defective, except that, in general, I think that the students have too little say in it, and the ex-officio members rather too much</w:t>
      </w:r>
      <w:r w:rsidR="00B67410" w:rsidRPr="00A42526">
        <w:rPr>
          <w:rFonts w:eastAsia="Times New Roman" w:cstheme="minorHAnsi"/>
          <w:highlight w:val="white"/>
        </w:rPr>
        <w:t>.</w:t>
      </w:r>
      <w:r w:rsidRPr="00A42526">
        <w:rPr>
          <w:rFonts w:eastAsia="Times New Roman" w:cstheme="minorHAnsi"/>
          <w:highlight w:val="white"/>
        </w:rPr>
        <w:t>”</w:t>
      </w:r>
    </w:p>
    <w:p w14:paraId="5A38812B" w14:textId="77777777" w:rsidR="00CB3F5A" w:rsidRPr="00A42526" w:rsidRDefault="00CB3F5A" w:rsidP="00E4772F">
      <w:pPr>
        <w:spacing w:line="288" w:lineRule="auto"/>
        <w:jc w:val="both"/>
        <w:rPr>
          <w:rFonts w:eastAsia="Times New Roman" w:cstheme="minorHAnsi"/>
          <w:highlight w:val="white"/>
        </w:rPr>
      </w:pPr>
    </w:p>
    <w:p w14:paraId="3FABC1C1" w14:textId="72155E48" w:rsidR="00E4772F" w:rsidRPr="00A42526" w:rsidRDefault="00BB2928" w:rsidP="00E4772F">
      <w:pPr>
        <w:spacing w:line="288" w:lineRule="auto"/>
        <w:jc w:val="both"/>
        <w:rPr>
          <w:rFonts w:eastAsia="Times New Roman" w:cstheme="minorHAnsi"/>
        </w:rPr>
      </w:pPr>
      <w:r w:rsidRPr="00A42526">
        <w:rPr>
          <w:rFonts w:eastAsia="Times New Roman" w:cstheme="minorHAnsi"/>
          <w:highlight w:val="white"/>
        </w:rPr>
        <w:t xml:space="preserve">A provision that there should be </w:t>
      </w:r>
      <w:r w:rsidR="00027CB3" w:rsidRPr="00A42526">
        <w:rPr>
          <w:rFonts w:eastAsia="Times New Roman" w:cstheme="minorHAnsi"/>
          <w:highlight w:val="white"/>
        </w:rPr>
        <w:t>student representative on each University Court was enshrined in the Scottish Education Act of 1858</w:t>
      </w:r>
      <w:r w:rsidRPr="00A42526">
        <w:rPr>
          <w:rFonts w:eastAsia="Times New Roman" w:cstheme="minorHAnsi"/>
          <w:highlight w:val="white"/>
        </w:rPr>
        <w:t>, even though there was at that time no formal student representative body yet established (Ashby and Anderson 1970</w:t>
      </w:r>
      <w:r w:rsidRPr="00A42526">
        <w:rPr>
          <w:rFonts w:eastAsia="Times New Roman" w:cstheme="minorHAnsi"/>
        </w:rPr>
        <w:t>; Day and Dickinson, 2018)</w:t>
      </w:r>
      <w:r w:rsidR="00027CB3" w:rsidRPr="00A42526">
        <w:rPr>
          <w:rFonts w:eastAsia="Times New Roman" w:cstheme="minorHAnsi"/>
          <w:highlight w:val="white"/>
        </w:rPr>
        <w:t xml:space="preserve">. </w:t>
      </w:r>
      <w:bookmarkStart w:id="6" w:name="_heading=h.v44cehdsxmr4" w:colFirst="0" w:colLast="0"/>
      <w:bookmarkEnd w:id="6"/>
      <w:r w:rsidR="00CB3F5A">
        <w:rPr>
          <w:rFonts w:eastAsia="Times New Roman" w:cstheme="minorHAnsi"/>
        </w:rPr>
        <w:t xml:space="preserve">In a way, the political developments instigated the establishment </w:t>
      </w:r>
      <w:r w:rsidR="00D515D8">
        <w:rPr>
          <w:rFonts w:eastAsia="Times New Roman" w:cstheme="minorHAnsi"/>
        </w:rPr>
        <w:t xml:space="preserve">and consolidation </w:t>
      </w:r>
      <w:r w:rsidR="00CB3F5A">
        <w:rPr>
          <w:rFonts w:eastAsia="Times New Roman" w:cstheme="minorHAnsi"/>
        </w:rPr>
        <w:t xml:space="preserve">of student </w:t>
      </w:r>
      <w:r w:rsidR="00D515D8">
        <w:rPr>
          <w:rFonts w:eastAsia="Times New Roman" w:cstheme="minorHAnsi"/>
        </w:rPr>
        <w:t xml:space="preserve">representative bodies. </w:t>
      </w:r>
    </w:p>
    <w:p w14:paraId="76698284" w14:textId="77777777" w:rsidR="00E4772F" w:rsidRPr="00A42526" w:rsidRDefault="00E4772F" w:rsidP="00E4772F">
      <w:pPr>
        <w:spacing w:line="288" w:lineRule="auto"/>
        <w:jc w:val="both"/>
        <w:rPr>
          <w:rFonts w:eastAsia="Times New Roman" w:cstheme="minorHAnsi"/>
        </w:rPr>
      </w:pPr>
    </w:p>
    <w:p w14:paraId="35D9F560" w14:textId="5DC05D0B" w:rsidR="00027CB3" w:rsidRPr="00C33558" w:rsidRDefault="00027CB3" w:rsidP="00E4772F">
      <w:pPr>
        <w:spacing w:after="120" w:line="288" w:lineRule="auto"/>
        <w:jc w:val="both"/>
        <w:rPr>
          <w:rFonts w:eastAsia="Times New Roman" w:cstheme="minorHAnsi"/>
          <w:b/>
          <w:bCs/>
          <w:highlight w:val="white"/>
        </w:rPr>
      </w:pPr>
      <w:r w:rsidRPr="00C33558">
        <w:rPr>
          <w:rFonts w:eastAsia="Times New Roman" w:cstheme="minorHAnsi"/>
          <w:b/>
          <w:bCs/>
          <w:i/>
        </w:rPr>
        <w:t>Student estate in age of massification of higher education</w:t>
      </w:r>
      <w:r w:rsidR="00BB2928" w:rsidRPr="00C33558">
        <w:rPr>
          <w:rFonts w:eastAsia="Times New Roman" w:cstheme="minorHAnsi"/>
          <w:b/>
          <w:bCs/>
          <w:i/>
        </w:rPr>
        <w:t xml:space="preserve"> (Klemenčič, 2019)</w:t>
      </w:r>
    </w:p>
    <w:p w14:paraId="7A3E2AF7" w14:textId="7ACC9B4B" w:rsidR="00027CB3" w:rsidRPr="00A42526" w:rsidRDefault="00027CB3" w:rsidP="00027CB3">
      <w:pPr>
        <w:spacing w:after="120" w:line="288" w:lineRule="auto"/>
        <w:ind w:right="600"/>
        <w:jc w:val="both"/>
        <w:rPr>
          <w:rFonts w:eastAsia="Times New Roman" w:cstheme="minorHAnsi"/>
        </w:rPr>
      </w:pPr>
      <w:r w:rsidRPr="00A42526">
        <w:rPr>
          <w:rFonts w:eastAsia="Times New Roman" w:cstheme="minorHAnsi"/>
        </w:rPr>
        <w:t xml:space="preserve">An expanded and more diverse student body in high-participation higher education systems </w:t>
      </w:r>
      <w:r w:rsidR="00D515D8">
        <w:rPr>
          <w:rFonts w:eastAsia="Times New Roman" w:cstheme="minorHAnsi"/>
        </w:rPr>
        <w:t>from mid 20</w:t>
      </w:r>
      <w:r w:rsidR="00D515D8" w:rsidRPr="005D0FD6">
        <w:rPr>
          <w:rFonts w:eastAsia="Times New Roman" w:cstheme="minorHAnsi"/>
          <w:vertAlign w:val="superscript"/>
        </w:rPr>
        <w:t>th</w:t>
      </w:r>
      <w:r w:rsidR="00D515D8">
        <w:rPr>
          <w:rFonts w:eastAsia="Times New Roman" w:cstheme="minorHAnsi"/>
        </w:rPr>
        <w:t xml:space="preserve"> century </w:t>
      </w:r>
      <w:r w:rsidRPr="00A42526">
        <w:rPr>
          <w:rFonts w:eastAsia="Times New Roman" w:cstheme="minorHAnsi"/>
        </w:rPr>
        <w:t xml:space="preserve">altered the collective social position of students and their political power, as much as it affected access and student experiences and outcomes. From early post-World War II – which in many countries of the world coincided with colonial and early post-colonial phases – students as a collective social group underwent significant transformations. </w:t>
      </w:r>
      <w:r w:rsidR="00D515D8">
        <w:rPr>
          <w:rFonts w:eastAsia="Times New Roman" w:cstheme="minorHAnsi"/>
        </w:rPr>
        <w:t>Students as a collective body</w:t>
      </w:r>
      <w:r w:rsidR="00D515D8" w:rsidRPr="00A42526">
        <w:rPr>
          <w:rFonts w:eastAsia="Times New Roman" w:cstheme="minorHAnsi"/>
        </w:rPr>
        <w:t xml:space="preserve"> </w:t>
      </w:r>
      <w:r w:rsidRPr="00A42526">
        <w:rPr>
          <w:rFonts w:eastAsia="Times New Roman" w:cstheme="minorHAnsi"/>
        </w:rPr>
        <w:t xml:space="preserve">started off as </w:t>
      </w:r>
      <w:r w:rsidR="00D515D8">
        <w:rPr>
          <w:rFonts w:eastAsia="Times New Roman" w:cstheme="minorHAnsi"/>
        </w:rPr>
        <w:t xml:space="preserve">an </w:t>
      </w:r>
      <w:r w:rsidRPr="00A42526">
        <w:rPr>
          <w:rFonts w:eastAsia="Times New Roman" w:cstheme="minorHAnsi"/>
        </w:rPr>
        <w:t>educated elite</w:t>
      </w:r>
      <w:r w:rsidR="00472DC2">
        <w:rPr>
          <w:rFonts w:eastAsia="Times New Roman" w:cstheme="minorHAnsi"/>
        </w:rPr>
        <w:t xml:space="preserve"> even as students</w:t>
      </w:r>
      <w:r w:rsidRPr="00A42526">
        <w:rPr>
          <w:rFonts w:eastAsia="Times New Roman" w:cstheme="minorHAnsi"/>
        </w:rPr>
        <w:t xml:space="preserve">, which represented only a small fraction of the national population </w:t>
      </w:r>
      <w:r w:rsidR="00472DC2">
        <w:rPr>
          <w:rFonts w:eastAsia="Times New Roman" w:cstheme="minorHAnsi"/>
        </w:rPr>
        <w:t xml:space="preserve">and </w:t>
      </w:r>
      <w:r w:rsidRPr="00A42526">
        <w:rPr>
          <w:rFonts w:eastAsia="Times New Roman" w:cstheme="minorHAnsi"/>
        </w:rPr>
        <w:t>that was highly homogenous in terms of (male) gender, (high) socioeconomic status and</w:t>
      </w:r>
      <w:r w:rsidR="00D515D8">
        <w:rPr>
          <w:rFonts w:eastAsia="Times New Roman" w:cstheme="minorHAnsi"/>
        </w:rPr>
        <w:t xml:space="preserve"> (majority)</w:t>
      </w:r>
      <w:r w:rsidRPr="00A42526">
        <w:rPr>
          <w:rFonts w:eastAsia="Times New Roman" w:cstheme="minorHAnsi"/>
        </w:rPr>
        <w:t xml:space="preserve"> ethnic background. </w:t>
      </w:r>
      <w:r w:rsidR="00472DC2">
        <w:rPr>
          <w:rFonts w:eastAsia="Times New Roman" w:cstheme="minorHAnsi"/>
        </w:rPr>
        <w:t>Furthermore, a</w:t>
      </w:r>
      <w:r w:rsidRPr="00A42526">
        <w:rPr>
          <w:rFonts w:eastAsia="Times New Roman" w:cstheme="minorHAnsi"/>
        </w:rPr>
        <w:t xml:space="preserve">s emerging </w:t>
      </w:r>
      <w:r w:rsidR="00472DC2">
        <w:rPr>
          <w:rFonts w:eastAsia="Times New Roman" w:cstheme="minorHAnsi"/>
        </w:rPr>
        <w:t xml:space="preserve">economic, political, cultural and intellectual </w:t>
      </w:r>
      <w:r w:rsidRPr="00A42526">
        <w:rPr>
          <w:rFonts w:eastAsia="Times New Roman" w:cstheme="minorHAnsi"/>
        </w:rPr>
        <w:t>elites these students had a heightened sense of civic responsibilities and role in developments of their countries and often brought upon themselves to bring about political and social change (from either left or right of political spectrum) (Weiss, Aspinwall and Thompson</w:t>
      </w:r>
      <w:r w:rsidR="00E4772F" w:rsidRPr="00A42526">
        <w:rPr>
          <w:rFonts w:eastAsia="Times New Roman" w:cstheme="minorHAnsi"/>
        </w:rPr>
        <w:t>,</w:t>
      </w:r>
      <w:r w:rsidRPr="00A42526">
        <w:rPr>
          <w:rFonts w:eastAsia="Times New Roman" w:cstheme="minorHAnsi"/>
        </w:rPr>
        <w:t xml:space="preserve"> 2012).</w:t>
      </w:r>
    </w:p>
    <w:p w14:paraId="1B181C2F" w14:textId="4478AD09" w:rsidR="00027CB3" w:rsidRPr="00A42526" w:rsidRDefault="00027CB3" w:rsidP="00027CB3">
      <w:pPr>
        <w:spacing w:after="120" w:line="288" w:lineRule="auto"/>
        <w:ind w:right="600"/>
        <w:jc w:val="both"/>
        <w:rPr>
          <w:rFonts w:eastAsia="Times New Roman" w:cstheme="minorHAnsi"/>
        </w:rPr>
      </w:pPr>
      <w:r w:rsidRPr="00A42526">
        <w:rPr>
          <w:rFonts w:eastAsia="Times New Roman" w:cstheme="minorHAnsi"/>
        </w:rPr>
        <w:t xml:space="preserve">Students from modest backgrounds </w:t>
      </w:r>
      <w:r w:rsidR="00D515D8">
        <w:rPr>
          <w:rFonts w:eastAsia="Times New Roman" w:cstheme="minorHAnsi"/>
        </w:rPr>
        <w:t xml:space="preserve">in increasing numbers </w:t>
      </w:r>
      <w:r w:rsidR="00D515D8" w:rsidRPr="00A42526">
        <w:rPr>
          <w:rFonts w:eastAsia="Times New Roman" w:cstheme="minorHAnsi"/>
        </w:rPr>
        <w:t xml:space="preserve">entering higher education institutions </w:t>
      </w:r>
      <w:r w:rsidR="00D515D8">
        <w:rPr>
          <w:rFonts w:eastAsia="Times New Roman" w:cstheme="minorHAnsi"/>
        </w:rPr>
        <w:t>in the second half of 20</w:t>
      </w:r>
      <w:r w:rsidR="00D515D8" w:rsidRPr="005D0FD6">
        <w:rPr>
          <w:rFonts w:eastAsia="Times New Roman" w:cstheme="minorHAnsi"/>
          <w:vertAlign w:val="superscript"/>
        </w:rPr>
        <w:t>th</w:t>
      </w:r>
      <w:r w:rsidR="00D515D8">
        <w:rPr>
          <w:rFonts w:eastAsia="Times New Roman" w:cstheme="minorHAnsi"/>
        </w:rPr>
        <w:t xml:space="preserve"> century </w:t>
      </w:r>
      <w:r w:rsidRPr="00A42526">
        <w:rPr>
          <w:rFonts w:eastAsia="Times New Roman" w:cstheme="minorHAnsi"/>
        </w:rPr>
        <w:t>faced striking alienation in institutions which were created to serve elites. The radicali</w:t>
      </w:r>
      <w:r w:rsidR="00520047" w:rsidRPr="00A42526">
        <w:rPr>
          <w:rFonts w:eastAsia="Times New Roman" w:cstheme="minorHAnsi"/>
        </w:rPr>
        <w:t>s</w:t>
      </w:r>
      <w:r w:rsidRPr="00A42526">
        <w:rPr>
          <w:rFonts w:eastAsia="Times New Roman" w:cstheme="minorHAnsi"/>
        </w:rPr>
        <w:t>ation of the student body and the worldwide spread of student protests in the 1960s and 1970s were in many ways a reflection of a clash of values between the student</w:t>
      </w:r>
      <w:r w:rsidR="00D515D8">
        <w:rPr>
          <w:rFonts w:eastAsia="Times New Roman" w:cstheme="minorHAnsi"/>
        </w:rPr>
        <w:t xml:space="preserve"> masses that were now increasingly diverse in their backgrounds (and gender)</w:t>
      </w:r>
      <w:r w:rsidRPr="00A42526">
        <w:rPr>
          <w:rFonts w:eastAsia="Times New Roman" w:cstheme="minorHAnsi"/>
        </w:rPr>
        <w:t xml:space="preserve"> and the academic spaces they entered. Rising in numbers, students became a powerful political force. Transition to mass higher </w:t>
      </w:r>
      <w:r w:rsidRPr="00A42526">
        <w:rPr>
          <w:rFonts w:eastAsia="Times New Roman" w:cstheme="minorHAnsi"/>
        </w:rPr>
        <w:lastRenderedPageBreak/>
        <w:t xml:space="preserve">education altered the students’ status as </w:t>
      </w:r>
      <w:r w:rsidR="00E4772F" w:rsidRPr="00A42526">
        <w:rPr>
          <w:rFonts w:eastAsia="Times New Roman" w:cstheme="minorHAnsi"/>
        </w:rPr>
        <w:t>‘</w:t>
      </w:r>
      <w:r w:rsidRPr="00A42526">
        <w:rPr>
          <w:rFonts w:eastAsia="Times New Roman" w:cstheme="minorHAnsi"/>
        </w:rPr>
        <w:t>marginal elites</w:t>
      </w:r>
      <w:r w:rsidR="00E4772F" w:rsidRPr="00A42526">
        <w:rPr>
          <w:rFonts w:eastAsia="Times New Roman" w:cstheme="minorHAnsi"/>
        </w:rPr>
        <w:t>’</w:t>
      </w:r>
      <w:r w:rsidRPr="00A42526">
        <w:rPr>
          <w:rFonts w:eastAsia="Times New Roman" w:cstheme="minorHAnsi"/>
        </w:rPr>
        <w:t xml:space="preserve">, as producers of collective </w:t>
      </w:r>
      <w:r w:rsidR="00472DC2">
        <w:rPr>
          <w:rFonts w:eastAsia="Times New Roman" w:cstheme="minorHAnsi"/>
        </w:rPr>
        <w:t xml:space="preserve">(knowledge) </w:t>
      </w:r>
      <w:r w:rsidRPr="00A42526">
        <w:rPr>
          <w:rFonts w:eastAsia="Times New Roman" w:cstheme="minorHAnsi"/>
        </w:rPr>
        <w:t>goods</w:t>
      </w:r>
      <w:r w:rsidR="00472DC2">
        <w:rPr>
          <w:rFonts w:eastAsia="Times New Roman" w:cstheme="minorHAnsi"/>
        </w:rPr>
        <w:t xml:space="preserve"> and political outcomes,</w:t>
      </w:r>
      <w:r w:rsidRPr="00A42526">
        <w:rPr>
          <w:rFonts w:eastAsia="Times New Roman" w:cstheme="minorHAnsi"/>
        </w:rPr>
        <w:t xml:space="preserve"> and enjoying community support and special privileges (Weiss, Aspinwall and Thompson</w:t>
      </w:r>
      <w:r w:rsidR="00E4772F" w:rsidRPr="00A42526">
        <w:rPr>
          <w:rFonts w:eastAsia="Times New Roman" w:cstheme="minorHAnsi"/>
        </w:rPr>
        <w:t>,</w:t>
      </w:r>
      <w:r w:rsidRPr="00A42526">
        <w:rPr>
          <w:rFonts w:eastAsia="Times New Roman" w:cstheme="minorHAnsi"/>
        </w:rPr>
        <w:t xml:space="preserve"> 2012). Students lost their privileged social status associated with their prospects as emerging societal elites</w:t>
      </w:r>
      <w:r w:rsidR="00472DC2">
        <w:rPr>
          <w:rFonts w:eastAsia="Times New Roman" w:cstheme="minorHAnsi"/>
        </w:rPr>
        <w:t xml:space="preserve"> and i</w:t>
      </w:r>
      <w:r w:rsidRPr="00A42526">
        <w:rPr>
          <w:rFonts w:eastAsia="Times New Roman" w:cstheme="minorHAnsi"/>
        </w:rPr>
        <w:t xml:space="preserve">n expanded higher education systems, students </w:t>
      </w:r>
      <w:r w:rsidR="00472DC2">
        <w:rPr>
          <w:rFonts w:eastAsia="Times New Roman" w:cstheme="minorHAnsi"/>
        </w:rPr>
        <w:t xml:space="preserve">became more </w:t>
      </w:r>
      <w:proofErr w:type="spellStart"/>
      <w:r w:rsidR="00472DC2">
        <w:rPr>
          <w:rFonts w:eastAsia="Times New Roman" w:cstheme="minorHAnsi"/>
        </w:rPr>
        <w:t>closley</w:t>
      </w:r>
      <w:proofErr w:type="spellEnd"/>
      <w:r w:rsidR="00472DC2" w:rsidRPr="00A42526">
        <w:rPr>
          <w:rFonts w:eastAsia="Times New Roman" w:cstheme="minorHAnsi"/>
        </w:rPr>
        <w:t xml:space="preserve"> </w:t>
      </w:r>
      <w:r w:rsidRPr="00A42526">
        <w:rPr>
          <w:rFonts w:eastAsia="Times New Roman" w:cstheme="minorHAnsi"/>
        </w:rPr>
        <w:t xml:space="preserve">associated with the professional class. </w:t>
      </w:r>
      <w:r w:rsidR="00472DC2">
        <w:rPr>
          <w:rFonts w:eastAsia="Times New Roman" w:cstheme="minorHAnsi"/>
        </w:rPr>
        <w:t>Accordingly, symbolic alliances between student unions and trade unions representing workers became more likely. But with diversity of students, student c</w:t>
      </w:r>
      <w:r w:rsidRPr="00A42526">
        <w:rPr>
          <w:rFonts w:eastAsia="Times New Roman" w:cstheme="minorHAnsi"/>
        </w:rPr>
        <w:t xml:space="preserve">ollective political identity based on shared values and interests </w:t>
      </w:r>
      <w:r w:rsidR="00472DC2">
        <w:rPr>
          <w:rFonts w:eastAsia="Times New Roman" w:cstheme="minorHAnsi"/>
        </w:rPr>
        <w:t>also became</w:t>
      </w:r>
      <w:r w:rsidR="00472DC2" w:rsidRPr="00A42526">
        <w:rPr>
          <w:rFonts w:eastAsia="Times New Roman" w:cstheme="minorHAnsi"/>
        </w:rPr>
        <w:t xml:space="preserve"> </w:t>
      </w:r>
      <w:r w:rsidRPr="00A42526">
        <w:rPr>
          <w:rFonts w:eastAsia="Times New Roman" w:cstheme="minorHAnsi"/>
        </w:rPr>
        <w:t>more difficult to establish.</w:t>
      </w:r>
    </w:p>
    <w:p w14:paraId="55895B7D" w14:textId="77A08736" w:rsidR="00027CB3" w:rsidRPr="00A42526" w:rsidRDefault="00027CB3" w:rsidP="00027CB3">
      <w:pPr>
        <w:spacing w:after="120" w:line="288" w:lineRule="auto"/>
        <w:ind w:right="600"/>
        <w:jc w:val="both"/>
        <w:rPr>
          <w:rFonts w:eastAsia="Times New Roman" w:cstheme="minorHAnsi"/>
        </w:rPr>
      </w:pPr>
      <w:r w:rsidRPr="00A42526">
        <w:rPr>
          <w:rFonts w:eastAsia="Times New Roman" w:cstheme="minorHAnsi"/>
        </w:rPr>
        <w:t>The 1960</w:t>
      </w:r>
      <w:r w:rsidR="003D081C">
        <w:rPr>
          <w:rFonts w:eastAsia="Times New Roman" w:cstheme="minorHAnsi"/>
        </w:rPr>
        <w:t>ie</w:t>
      </w:r>
      <w:r w:rsidRPr="00A42526">
        <w:rPr>
          <w:rFonts w:eastAsia="Times New Roman" w:cstheme="minorHAnsi"/>
        </w:rPr>
        <w:t>s student protests in many universities in Europe, United States and some parts of the British Commonwealth resulted in changes in legal and institutional provisions on student representative associations granting students more formal rights in the shared governance of higher education institutions (</w:t>
      </w:r>
      <w:r w:rsidR="00952F37" w:rsidRPr="00A42526">
        <w:rPr>
          <w:rFonts w:eastAsia="Times New Roman" w:cstheme="minorHAnsi"/>
        </w:rPr>
        <w:t xml:space="preserve">De Groot, 1998; </w:t>
      </w:r>
      <w:proofErr w:type="spellStart"/>
      <w:r w:rsidRPr="00A42526">
        <w:rPr>
          <w:rFonts w:eastAsia="Times New Roman" w:cstheme="minorHAnsi"/>
        </w:rPr>
        <w:t>Luescher-Mamashela</w:t>
      </w:r>
      <w:proofErr w:type="spellEnd"/>
      <w:r w:rsidR="00E4772F" w:rsidRPr="00A42526">
        <w:rPr>
          <w:rFonts w:eastAsia="Times New Roman" w:cstheme="minorHAnsi"/>
        </w:rPr>
        <w:t>,</w:t>
      </w:r>
      <w:r w:rsidRPr="00A42526">
        <w:rPr>
          <w:rFonts w:eastAsia="Times New Roman" w:cstheme="minorHAnsi"/>
        </w:rPr>
        <w:t xml:space="preserve"> 2010</w:t>
      </w:r>
      <w:r w:rsidR="00B67410" w:rsidRPr="00A42526">
        <w:rPr>
          <w:rFonts w:eastAsia="Times New Roman" w:cstheme="minorHAnsi"/>
        </w:rPr>
        <w:t>;</w:t>
      </w:r>
      <w:r w:rsidRPr="00A42526">
        <w:rPr>
          <w:rFonts w:eastAsia="Times New Roman" w:cstheme="minorHAnsi"/>
        </w:rPr>
        <w:t xml:space="preserve"> 2013; Klemenčič</w:t>
      </w:r>
      <w:r w:rsidR="00B67410" w:rsidRPr="00A42526">
        <w:rPr>
          <w:rFonts w:eastAsia="Times New Roman" w:cstheme="minorHAnsi"/>
        </w:rPr>
        <w:t xml:space="preserve"> and Park, 2018</w:t>
      </w:r>
      <w:r w:rsidRPr="00A42526">
        <w:rPr>
          <w:rFonts w:eastAsia="Times New Roman" w:cstheme="minorHAnsi"/>
        </w:rPr>
        <w:t>). In some parts of the world, like Europe, these changes were long lasting and significant. Elsewhere</w:t>
      </w:r>
      <w:r w:rsidR="00952F37" w:rsidRPr="00A42526">
        <w:rPr>
          <w:rFonts w:eastAsia="Times New Roman" w:cstheme="minorHAnsi"/>
        </w:rPr>
        <w:t>,</w:t>
      </w:r>
      <w:r w:rsidRPr="00A42526">
        <w:rPr>
          <w:rFonts w:eastAsia="Times New Roman" w:cstheme="minorHAnsi"/>
        </w:rPr>
        <w:t xml:space="preserve"> the changes were less pronounced </w:t>
      </w:r>
      <w:r w:rsidR="00472DC2">
        <w:rPr>
          <w:rFonts w:eastAsia="Times New Roman" w:cstheme="minorHAnsi"/>
        </w:rPr>
        <w:t>and</w:t>
      </w:r>
      <w:r w:rsidR="00472DC2" w:rsidRPr="00A42526">
        <w:rPr>
          <w:rFonts w:eastAsia="Times New Roman" w:cstheme="minorHAnsi"/>
        </w:rPr>
        <w:t xml:space="preserve"> </w:t>
      </w:r>
      <w:r w:rsidRPr="00A42526">
        <w:rPr>
          <w:rFonts w:eastAsia="Times New Roman" w:cstheme="minorHAnsi"/>
        </w:rPr>
        <w:t xml:space="preserve">short lived. </w:t>
      </w:r>
      <w:r w:rsidR="00325871">
        <w:rPr>
          <w:rFonts w:eastAsia="Times New Roman" w:cstheme="minorHAnsi"/>
        </w:rPr>
        <w:t>B</w:t>
      </w:r>
      <w:r w:rsidRPr="00A42526">
        <w:rPr>
          <w:rFonts w:eastAsia="Times New Roman" w:cstheme="minorHAnsi"/>
        </w:rPr>
        <w:t xml:space="preserve">y the 1980s the spirit of </w:t>
      </w:r>
      <w:r w:rsidR="00325871">
        <w:rPr>
          <w:rFonts w:eastAsia="Times New Roman" w:cstheme="minorHAnsi"/>
        </w:rPr>
        <w:t xml:space="preserve">potent </w:t>
      </w:r>
      <w:r w:rsidRPr="00A42526">
        <w:rPr>
          <w:rFonts w:eastAsia="Times New Roman" w:cstheme="minorHAnsi"/>
        </w:rPr>
        <w:t xml:space="preserve">student activism </w:t>
      </w:r>
      <w:r w:rsidR="00325871">
        <w:rPr>
          <w:rFonts w:eastAsia="Times New Roman" w:cstheme="minorHAnsi"/>
        </w:rPr>
        <w:t xml:space="preserve">for student rights </w:t>
      </w:r>
      <w:r w:rsidRPr="00A42526">
        <w:rPr>
          <w:rFonts w:eastAsia="Times New Roman" w:cstheme="minorHAnsi"/>
        </w:rPr>
        <w:t>waned</w:t>
      </w:r>
      <w:r w:rsidR="00325871">
        <w:rPr>
          <w:rFonts w:eastAsia="Times New Roman" w:cstheme="minorHAnsi"/>
        </w:rPr>
        <w:t xml:space="preserve"> almost everywhere</w:t>
      </w:r>
      <w:r w:rsidRPr="00A42526">
        <w:rPr>
          <w:rFonts w:eastAsia="Times New Roman" w:cstheme="minorHAnsi"/>
        </w:rPr>
        <w:t xml:space="preserve">. New higher education policies emerged putting emphasis on vocational outcomes of higher education, students’ private benefits of higher education as rationales for tuition fees and introducing management principles from private sector to higher education. Reign of many conservative-leaning governments and earlier global financial recessions reinforced this trend. </w:t>
      </w:r>
      <w:r w:rsidR="00325871">
        <w:rPr>
          <w:rFonts w:eastAsia="Times New Roman" w:cstheme="minorHAnsi"/>
        </w:rPr>
        <w:t xml:space="preserve">In developing countries and authoritarian regimes, student protests for regime change and social changes, however continued. </w:t>
      </w:r>
    </w:p>
    <w:p w14:paraId="685137F5" w14:textId="77777777" w:rsidR="004F7AC3" w:rsidRPr="00A42526" w:rsidRDefault="00027CB3" w:rsidP="004F7AC3">
      <w:pPr>
        <w:spacing w:line="288" w:lineRule="auto"/>
        <w:ind w:right="601"/>
        <w:jc w:val="both"/>
        <w:rPr>
          <w:rFonts w:eastAsia="Times New Roman" w:cstheme="minorHAnsi"/>
        </w:rPr>
      </w:pPr>
      <w:r w:rsidRPr="00A42526">
        <w:rPr>
          <w:rFonts w:eastAsia="Times New Roman" w:cstheme="minorHAnsi"/>
        </w:rPr>
        <w:t>Towards the turn of the century, internationali</w:t>
      </w:r>
      <w:r w:rsidR="00E4772F" w:rsidRPr="00A42526">
        <w:rPr>
          <w:rFonts w:eastAsia="Times New Roman" w:cstheme="minorHAnsi"/>
        </w:rPr>
        <w:t>s</w:t>
      </w:r>
      <w:r w:rsidRPr="00A42526">
        <w:rPr>
          <w:rFonts w:eastAsia="Times New Roman" w:cstheme="minorHAnsi"/>
        </w:rPr>
        <w:t>ation of higher education became prominent. With rising economic power in the developing countries, the demand for higher education in the West rose, and with it</w:t>
      </w:r>
      <w:r w:rsidR="00E4772F" w:rsidRPr="00A42526">
        <w:rPr>
          <w:rFonts w:eastAsia="Times New Roman" w:cstheme="minorHAnsi"/>
        </w:rPr>
        <w:t>,</w:t>
      </w:r>
      <w:r w:rsidRPr="00A42526">
        <w:rPr>
          <w:rFonts w:eastAsia="Times New Roman" w:cstheme="minorHAnsi"/>
        </w:rPr>
        <w:t xml:space="preserve"> international student mobility. In some countries, higher education became an important segment of the export industry, and international students became a notable subgroup on college campuses.</w:t>
      </w:r>
      <w:bookmarkStart w:id="7" w:name="_heading=h.9su12aackxcp" w:colFirst="0" w:colLast="0"/>
      <w:bookmarkEnd w:id="7"/>
      <w:r w:rsidR="00952F37" w:rsidRPr="00A42526">
        <w:rPr>
          <w:rFonts w:eastAsia="Times New Roman" w:cstheme="minorHAnsi"/>
        </w:rPr>
        <w:t xml:space="preserve"> These policy shifts created different politics with new opportunity structures for student political agency</w:t>
      </w:r>
      <w:r w:rsidR="004F7AC3" w:rsidRPr="00A42526">
        <w:rPr>
          <w:rFonts w:eastAsia="Times New Roman" w:cstheme="minorHAnsi"/>
        </w:rPr>
        <w:t xml:space="preserve">. I discuss these developments and their implications for student estate in the concluding section. </w:t>
      </w:r>
    </w:p>
    <w:p w14:paraId="423D7D7B" w14:textId="77777777" w:rsidR="004F7AC3" w:rsidRPr="00A42526" w:rsidRDefault="004F7AC3" w:rsidP="004F7AC3">
      <w:pPr>
        <w:spacing w:line="288" w:lineRule="auto"/>
        <w:ind w:right="601"/>
        <w:jc w:val="both"/>
        <w:rPr>
          <w:rFonts w:eastAsia="Times New Roman" w:cstheme="minorHAnsi"/>
        </w:rPr>
      </w:pPr>
    </w:p>
    <w:p w14:paraId="433D04AE" w14:textId="1B73E307" w:rsidR="004F7AC3" w:rsidRPr="00A42526" w:rsidRDefault="004F7AC3" w:rsidP="00631D25">
      <w:pPr>
        <w:spacing w:after="120" w:line="288" w:lineRule="auto"/>
        <w:ind w:right="601"/>
        <w:jc w:val="both"/>
        <w:rPr>
          <w:rFonts w:eastAsia="Times New Roman" w:cstheme="minorHAnsi"/>
          <w:b/>
          <w:bCs/>
        </w:rPr>
      </w:pPr>
      <w:r w:rsidRPr="00A42526">
        <w:rPr>
          <w:rFonts w:eastAsia="Times New Roman" w:cstheme="minorHAnsi"/>
          <w:b/>
          <w:bCs/>
        </w:rPr>
        <w:t>Conclusion</w:t>
      </w:r>
      <w:r w:rsidR="00325871">
        <w:rPr>
          <w:rFonts w:eastAsia="Times New Roman" w:cstheme="minorHAnsi"/>
          <w:b/>
          <w:bCs/>
        </w:rPr>
        <w:t xml:space="preserve"> – contemporary developments in student representation</w:t>
      </w:r>
    </w:p>
    <w:p w14:paraId="21B71101" w14:textId="1DF08187" w:rsidR="004F7AC3" w:rsidRPr="00A42526" w:rsidRDefault="00027CB3" w:rsidP="008C44A7">
      <w:pPr>
        <w:spacing w:after="120" w:line="288" w:lineRule="auto"/>
        <w:ind w:right="601"/>
        <w:jc w:val="both"/>
        <w:rPr>
          <w:rFonts w:eastAsia="Times New Roman" w:cstheme="minorHAnsi"/>
        </w:rPr>
      </w:pPr>
      <w:r w:rsidRPr="00A42526">
        <w:rPr>
          <w:rFonts w:eastAsia="Times New Roman" w:cstheme="minorHAnsi"/>
        </w:rPr>
        <w:t xml:space="preserve">The shift from democratic principles of shared governance into more corporate models </w:t>
      </w:r>
      <w:r w:rsidR="004F7AC3" w:rsidRPr="00A42526">
        <w:rPr>
          <w:rFonts w:eastAsia="Times New Roman" w:cstheme="minorHAnsi"/>
        </w:rPr>
        <w:t>has been observed globally, more in some regions and institutions than other</w:t>
      </w:r>
      <w:r w:rsidR="00325871">
        <w:rPr>
          <w:rFonts w:eastAsia="Times New Roman" w:cstheme="minorHAnsi"/>
        </w:rPr>
        <w:t xml:space="preserve"> (</w:t>
      </w:r>
      <w:r w:rsidR="00325871" w:rsidRPr="00A42526">
        <w:rPr>
          <w:rFonts w:eastAsia="Times New Roman" w:cstheme="minorHAnsi"/>
          <w:highlight w:val="white"/>
        </w:rPr>
        <w:t>Klemenčič</w:t>
      </w:r>
      <w:r w:rsidR="00325871">
        <w:rPr>
          <w:rFonts w:eastAsia="Times New Roman" w:cstheme="minorHAnsi"/>
        </w:rPr>
        <w:t>, forthcoming)</w:t>
      </w:r>
      <w:r w:rsidR="004F7AC3" w:rsidRPr="00A42526">
        <w:rPr>
          <w:rFonts w:eastAsia="Times New Roman" w:cstheme="minorHAnsi"/>
        </w:rPr>
        <w:t>. Such shift has</w:t>
      </w:r>
      <w:r w:rsidRPr="00A42526">
        <w:rPr>
          <w:rFonts w:eastAsia="Times New Roman" w:cstheme="minorHAnsi"/>
        </w:rPr>
        <w:t xml:space="preserve"> undermine</w:t>
      </w:r>
      <w:r w:rsidR="004F7AC3" w:rsidRPr="00A42526">
        <w:rPr>
          <w:rFonts w:eastAsia="Times New Roman" w:cstheme="minorHAnsi"/>
        </w:rPr>
        <w:t>d</w:t>
      </w:r>
      <w:r w:rsidRPr="00A42526">
        <w:rPr>
          <w:rFonts w:eastAsia="Times New Roman" w:cstheme="minorHAnsi"/>
        </w:rPr>
        <w:t xml:space="preserve"> the political and civic roles of students (and academic staff</w:t>
      </w:r>
      <w:r w:rsidR="00B67410" w:rsidRPr="00A42526">
        <w:rPr>
          <w:rFonts w:eastAsia="Times New Roman" w:cstheme="minorHAnsi"/>
        </w:rPr>
        <w:t>) and</w:t>
      </w:r>
      <w:r w:rsidRPr="00A42526">
        <w:rPr>
          <w:rFonts w:eastAsia="Times New Roman" w:cstheme="minorHAnsi"/>
        </w:rPr>
        <w:t xml:space="preserve"> turn</w:t>
      </w:r>
      <w:r w:rsidR="004F7AC3" w:rsidRPr="00A42526">
        <w:rPr>
          <w:rFonts w:eastAsia="Times New Roman" w:cstheme="minorHAnsi"/>
        </w:rPr>
        <w:t>ed</w:t>
      </w:r>
      <w:r w:rsidRPr="00A42526">
        <w:rPr>
          <w:rFonts w:eastAsia="Times New Roman" w:cstheme="minorHAnsi"/>
        </w:rPr>
        <w:t xml:space="preserve"> communal </w:t>
      </w:r>
      <w:r w:rsidR="00325871">
        <w:rPr>
          <w:rFonts w:eastAsia="Times New Roman" w:cstheme="minorHAnsi"/>
        </w:rPr>
        <w:t xml:space="preserve"> (democratic) </w:t>
      </w:r>
      <w:r w:rsidRPr="00A42526">
        <w:rPr>
          <w:rFonts w:eastAsia="Times New Roman" w:cstheme="minorHAnsi"/>
        </w:rPr>
        <w:t xml:space="preserve">rights and practices to neoliberal practices that advance individual consumer rights and </w:t>
      </w:r>
      <w:r w:rsidR="004F7AC3" w:rsidRPr="00A42526">
        <w:rPr>
          <w:rFonts w:eastAsia="Times New Roman" w:cstheme="minorHAnsi"/>
        </w:rPr>
        <w:t>choices</w:t>
      </w:r>
      <w:r w:rsidRPr="00A42526">
        <w:rPr>
          <w:rFonts w:eastAsia="Times New Roman" w:cstheme="minorHAnsi"/>
        </w:rPr>
        <w:t xml:space="preserve">. </w:t>
      </w:r>
      <w:r w:rsidR="004F7AC3" w:rsidRPr="00A42526">
        <w:rPr>
          <w:rFonts w:eastAsia="Times New Roman" w:cstheme="minorHAnsi"/>
        </w:rPr>
        <w:t xml:space="preserve">However, </w:t>
      </w:r>
      <w:r w:rsidR="004F7AC3" w:rsidRPr="00A42526">
        <w:rPr>
          <w:rFonts w:eastAsia="Times New Roman" w:cstheme="minorHAnsi"/>
        </w:rPr>
        <w:lastRenderedPageBreak/>
        <w:t xml:space="preserve">these </w:t>
      </w:r>
      <w:r w:rsidRPr="00A42526">
        <w:rPr>
          <w:rFonts w:eastAsia="Times New Roman" w:cstheme="minorHAnsi"/>
        </w:rPr>
        <w:t xml:space="preserve">reforms have been accompanied with </w:t>
      </w:r>
      <w:r w:rsidRPr="00A42526">
        <w:rPr>
          <w:rFonts w:eastAsia="Times New Roman" w:cstheme="minorHAnsi"/>
          <w:highlight w:val="white"/>
        </w:rPr>
        <w:t>three other distinct yet interconnected higher education developments</w:t>
      </w:r>
      <w:r w:rsidR="004F7AC3" w:rsidRPr="00A42526">
        <w:rPr>
          <w:rFonts w:eastAsia="Times New Roman" w:cstheme="minorHAnsi"/>
          <w:highlight w:val="white"/>
        </w:rPr>
        <w:t>, which off-set the diminishing power of student estate</w:t>
      </w:r>
      <w:r w:rsidRPr="00A42526">
        <w:rPr>
          <w:rFonts w:eastAsia="Times New Roman" w:cstheme="minorHAnsi"/>
          <w:highlight w:val="white"/>
        </w:rPr>
        <w:t xml:space="preserve">. </w:t>
      </w:r>
      <w:r w:rsidR="001E01C7">
        <w:rPr>
          <w:rFonts w:eastAsia="Times New Roman" w:cstheme="minorHAnsi"/>
          <w:highlight w:val="white"/>
        </w:rPr>
        <w:t>Considering</w:t>
      </w:r>
      <w:r w:rsidRPr="00A42526">
        <w:rPr>
          <w:rFonts w:eastAsia="Times New Roman" w:cstheme="minorHAnsi"/>
          <w:highlight w:val="white"/>
        </w:rPr>
        <w:t xml:space="preserve"> the combination of these developments, student estate is changing, but ultimately</w:t>
      </w:r>
      <w:r w:rsidR="004F7AC3" w:rsidRPr="00A42526">
        <w:rPr>
          <w:rFonts w:eastAsia="Times New Roman" w:cstheme="minorHAnsi"/>
          <w:highlight w:val="white"/>
        </w:rPr>
        <w:t xml:space="preserve"> </w:t>
      </w:r>
      <w:r w:rsidR="001E01C7">
        <w:rPr>
          <w:rFonts w:eastAsia="Times New Roman" w:cstheme="minorHAnsi"/>
          <w:highlight w:val="white"/>
        </w:rPr>
        <w:t>student estate in contemporary times</w:t>
      </w:r>
      <w:r w:rsidR="001E01C7" w:rsidRPr="00A42526">
        <w:rPr>
          <w:rFonts w:eastAsia="Times New Roman" w:cstheme="minorHAnsi"/>
          <w:highlight w:val="white"/>
        </w:rPr>
        <w:t xml:space="preserve"> </w:t>
      </w:r>
      <w:r w:rsidRPr="00A42526">
        <w:rPr>
          <w:rFonts w:eastAsia="Times New Roman" w:cstheme="minorHAnsi"/>
          <w:highlight w:val="white"/>
        </w:rPr>
        <w:t>is emerging stronger especially compared to the academic estate.</w:t>
      </w:r>
    </w:p>
    <w:p w14:paraId="55FF4409" w14:textId="2EA5D543" w:rsidR="004F7AC3" w:rsidRPr="00A42526"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t>First, the liberal education movement highlights the centrality of students as actors in learning and teaching processes. The movement is concerned with the constitution and construction of student actorhood, indeed enhanced student actorhood, in student-centred higher education. Student-centred learning and teaching approaches that have emerged from this movement place emphasis on the acts of learning as opposed to the acts of teaching (Klemenčič</w:t>
      </w:r>
      <w:r w:rsidR="00D1729A" w:rsidRPr="00A42526">
        <w:rPr>
          <w:rFonts w:eastAsia="Times New Roman" w:cstheme="minorHAnsi"/>
          <w:highlight w:val="white"/>
        </w:rPr>
        <w:t>,</w:t>
      </w:r>
      <w:r w:rsidRPr="00A42526">
        <w:rPr>
          <w:rFonts w:eastAsia="Times New Roman" w:cstheme="minorHAnsi"/>
          <w:highlight w:val="white"/>
        </w:rPr>
        <w:t xml:space="preserve"> 2020a). In other words, students are conceived as active participants, as agents in their own learning and education pathways, not passive recipients of knowledge disseminated through teaching by their teachers. Students have agency in the sense that they have the capabilities to participate in the construction of knowledge and of their learning environments. The constitution of students as actors in teaching and learning processes has implications for how we conceive the balance of power between teachers and students</w:t>
      </w:r>
      <w:r w:rsidR="001E01C7">
        <w:rPr>
          <w:rFonts w:eastAsia="Times New Roman" w:cstheme="minorHAnsi"/>
          <w:highlight w:val="white"/>
        </w:rPr>
        <w:t>:</w:t>
      </w:r>
      <w:r w:rsidRPr="00A42526">
        <w:rPr>
          <w:rFonts w:eastAsia="Times New Roman" w:cstheme="minorHAnsi"/>
          <w:highlight w:val="white"/>
        </w:rPr>
        <w:t xml:space="preserve"> in terms of the degree of their control over teaching-learning processes, the division of responsibilities in teaching and learning processes, and students’ autonomy (Klemenčič</w:t>
      </w:r>
      <w:r w:rsidR="00D1729A" w:rsidRPr="00A42526">
        <w:rPr>
          <w:rFonts w:eastAsia="Times New Roman" w:cstheme="minorHAnsi"/>
          <w:highlight w:val="white"/>
        </w:rPr>
        <w:t>,</w:t>
      </w:r>
      <w:r w:rsidRPr="00A42526">
        <w:rPr>
          <w:rFonts w:eastAsia="Times New Roman" w:cstheme="minorHAnsi"/>
          <w:highlight w:val="white"/>
        </w:rPr>
        <w:t xml:space="preserve"> 2020a).</w:t>
      </w:r>
      <w:r w:rsidR="004F7AC3" w:rsidRPr="00A42526">
        <w:rPr>
          <w:rFonts w:eastAsia="Times New Roman" w:cstheme="minorHAnsi"/>
        </w:rPr>
        <w:t xml:space="preserve"> In brief, students are gaining agency in teaching and learning, arguably curbing teacher’s autonomy in these processes. </w:t>
      </w:r>
    </w:p>
    <w:p w14:paraId="4ED89CC8" w14:textId="4E3F4F16" w:rsidR="006E780A" w:rsidRPr="00A42526" w:rsidRDefault="00027CB3" w:rsidP="008C44A7">
      <w:pPr>
        <w:spacing w:after="120" w:line="288" w:lineRule="auto"/>
        <w:ind w:right="601"/>
        <w:jc w:val="both"/>
        <w:rPr>
          <w:rFonts w:eastAsia="Times New Roman" w:cstheme="minorHAnsi"/>
          <w:highlight w:val="white"/>
        </w:rPr>
      </w:pPr>
      <w:r w:rsidRPr="00A42526">
        <w:rPr>
          <w:rFonts w:eastAsia="Times New Roman" w:cstheme="minorHAnsi"/>
          <w:highlight w:val="white"/>
        </w:rPr>
        <w:t>Second, as quality assurance and accreditation became important instruments of accountability measures utili</w:t>
      </w:r>
      <w:r w:rsidR="00520047" w:rsidRPr="00A42526">
        <w:rPr>
          <w:rFonts w:eastAsia="Times New Roman" w:cstheme="minorHAnsi"/>
          <w:highlight w:val="white"/>
        </w:rPr>
        <w:t>s</w:t>
      </w:r>
      <w:r w:rsidRPr="00A42526">
        <w:rPr>
          <w:rFonts w:eastAsia="Times New Roman" w:cstheme="minorHAnsi"/>
          <w:highlight w:val="white"/>
        </w:rPr>
        <w:t>ed by higher education institutions and by the governments and other stakeholders funding higher education, students are constructing for themselves new roles and new types of authority in quality assessment, accountability</w:t>
      </w:r>
      <w:r w:rsidR="004F7AC3" w:rsidRPr="00A42526">
        <w:rPr>
          <w:rFonts w:eastAsia="Times New Roman" w:cstheme="minorHAnsi"/>
          <w:highlight w:val="white"/>
        </w:rPr>
        <w:t>,</w:t>
      </w:r>
      <w:r w:rsidRPr="00A42526">
        <w:rPr>
          <w:rFonts w:eastAsia="Times New Roman" w:cstheme="minorHAnsi"/>
          <w:highlight w:val="white"/>
        </w:rPr>
        <w:t xml:space="preserve"> and performance (Klemenčič</w:t>
      </w:r>
      <w:r w:rsidR="00D1729A" w:rsidRPr="00A42526">
        <w:rPr>
          <w:rFonts w:eastAsia="Times New Roman" w:cstheme="minorHAnsi"/>
          <w:highlight w:val="white"/>
        </w:rPr>
        <w:t>,</w:t>
      </w:r>
      <w:r w:rsidRPr="00A42526">
        <w:rPr>
          <w:rFonts w:eastAsia="Times New Roman" w:cstheme="minorHAnsi"/>
          <w:highlight w:val="white"/>
        </w:rPr>
        <w:t xml:space="preserve"> 2018). Students continue to be the prime data source for measures of quality of education provision (for example, through course evaluations or student experience surveys). However, students are also adopting new roles as </w:t>
      </w:r>
      <w:r w:rsidR="00D1729A" w:rsidRPr="00A42526">
        <w:rPr>
          <w:rFonts w:eastAsia="Times New Roman" w:cstheme="minorHAnsi"/>
          <w:highlight w:val="white"/>
        </w:rPr>
        <w:t>‘</w:t>
      </w:r>
      <w:r w:rsidRPr="00A42526">
        <w:rPr>
          <w:rFonts w:eastAsia="Times New Roman" w:cstheme="minorHAnsi"/>
          <w:highlight w:val="white"/>
        </w:rPr>
        <w:t>student experts</w:t>
      </w:r>
      <w:r w:rsidR="00D1729A" w:rsidRPr="00A42526">
        <w:rPr>
          <w:rFonts w:eastAsia="Times New Roman" w:cstheme="minorHAnsi"/>
          <w:highlight w:val="white"/>
        </w:rPr>
        <w:t>’</w:t>
      </w:r>
      <w:r w:rsidRPr="00A42526">
        <w:rPr>
          <w:rFonts w:eastAsia="Times New Roman" w:cstheme="minorHAnsi"/>
          <w:highlight w:val="white"/>
        </w:rPr>
        <w:t xml:space="preserve"> serving in bodies conducting institutional evaluations. For example, the European Students</w:t>
      </w:r>
      <w:r w:rsidR="00D1729A" w:rsidRPr="00A42526">
        <w:rPr>
          <w:rFonts w:eastAsia="Times New Roman" w:cstheme="minorHAnsi"/>
          <w:highlight w:val="white"/>
        </w:rPr>
        <w:t>’</w:t>
      </w:r>
      <w:r w:rsidRPr="00A42526">
        <w:rPr>
          <w:rFonts w:eastAsia="Times New Roman" w:cstheme="minorHAnsi"/>
          <w:highlight w:val="white"/>
        </w:rPr>
        <w:t xml:space="preserve"> Union (ESU) selects and trains </w:t>
      </w:r>
      <w:r w:rsidR="001E01C7">
        <w:rPr>
          <w:rFonts w:eastAsia="Times New Roman" w:cstheme="minorHAnsi"/>
          <w:highlight w:val="white"/>
        </w:rPr>
        <w:t xml:space="preserve">students for such evaluation roles as part of </w:t>
      </w:r>
      <w:r w:rsidRPr="00A42526">
        <w:rPr>
          <w:rFonts w:eastAsia="Times New Roman" w:cstheme="minorHAnsi"/>
          <w:highlight w:val="white"/>
        </w:rPr>
        <w:t xml:space="preserve">a </w:t>
      </w:r>
      <w:r w:rsidR="00D1729A" w:rsidRPr="00A42526">
        <w:rPr>
          <w:rFonts w:eastAsia="Times New Roman" w:cstheme="minorHAnsi"/>
          <w:highlight w:val="white"/>
        </w:rPr>
        <w:t>‘</w:t>
      </w:r>
      <w:r w:rsidRPr="00A42526">
        <w:rPr>
          <w:rFonts w:eastAsia="Times New Roman" w:cstheme="minorHAnsi"/>
          <w:highlight w:val="white"/>
        </w:rPr>
        <w:t>ESU Quality Assurance Student Experts’ Pool</w:t>
      </w:r>
      <w:r w:rsidR="00D1729A" w:rsidRPr="00A42526">
        <w:rPr>
          <w:rFonts w:eastAsia="Times New Roman" w:cstheme="minorHAnsi"/>
          <w:highlight w:val="white"/>
        </w:rPr>
        <w:t>’</w:t>
      </w:r>
      <w:r w:rsidRPr="00A42526">
        <w:rPr>
          <w:rFonts w:eastAsia="Times New Roman" w:cstheme="minorHAnsi"/>
          <w:highlight w:val="white"/>
        </w:rPr>
        <w:t xml:space="preserve">. Students selected for the pool are eligible to be nominated to join quality assurance review panels including the Institutional </w:t>
      </w:r>
      <w:r w:rsidR="001E01C7">
        <w:rPr>
          <w:rFonts w:eastAsia="Times New Roman" w:cstheme="minorHAnsi"/>
          <w:highlight w:val="white"/>
        </w:rPr>
        <w:t>E</w:t>
      </w:r>
      <w:r w:rsidRPr="00A42526">
        <w:rPr>
          <w:rFonts w:eastAsia="Times New Roman" w:cstheme="minorHAnsi"/>
          <w:highlight w:val="white"/>
        </w:rPr>
        <w:t xml:space="preserve">valuation </w:t>
      </w:r>
      <w:r w:rsidR="001E01C7">
        <w:rPr>
          <w:rFonts w:eastAsia="Times New Roman" w:cstheme="minorHAnsi"/>
          <w:highlight w:val="white"/>
        </w:rPr>
        <w:t>P</w:t>
      </w:r>
      <w:r w:rsidRPr="00A42526">
        <w:rPr>
          <w:rFonts w:eastAsia="Times New Roman" w:cstheme="minorHAnsi"/>
          <w:highlight w:val="white"/>
        </w:rPr>
        <w:t>rogramme conducted by the European University Association.</w:t>
      </w:r>
      <w:r w:rsidR="00BE3126" w:rsidRPr="00A42526">
        <w:rPr>
          <w:rFonts w:eastAsia="Times New Roman" w:cstheme="minorHAnsi"/>
          <w:highlight w:val="white"/>
          <w:vertAlign w:val="superscript"/>
        </w:rPr>
        <w:t>2</w:t>
      </w:r>
      <w:r w:rsidRPr="00A42526">
        <w:rPr>
          <w:rFonts w:eastAsia="Times New Roman" w:cstheme="minorHAnsi"/>
          <w:highlight w:val="white"/>
        </w:rPr>
        <w:t xml:space="preserve"> </w:t>
      </w:r>
    </w:p>
    <w:p w14:paraId="444DFD2D" w14:textId="6962ED66" w:rsidR="006E780A" w:rsidRPr="00A42526" w:rsidRDefault="006E780A" w:rsidP="008C44A7">
      <w:pPr>
        <w:spacing w:after="120" w:line="288" w:lineRule="auto"/>
        <w:ind w:right="601"/>
        <w:jc w:val="both"/>
        <w:rPr>
          <w:rFonts w:eastAsia="Times New Roman" w:cstheme="minorHAnsi"/>
        </w:rPr>
      </w:pPr>
      <w:r w:rsidRPr="00A42526">
        <w:rPr>
          <w:rFonts w:eastAsia="Times New Roman" w:cstheme="minorHAnsi"/>
          <w:highlight w:val="white"/>
        </w:rPr>
        <w:t>Students are also claiming authority in setting standards and guidelines on quality assurance procedures and structures</w:t>
      </w:r>
      <w:r w:rsidR="00027CB3" w:rsidRPr="00A42526">
        <w:rPr>
          <w:rFonts w:eastAsia="Times New Roman" w:cstheme="minorHAnsi"/>
          <w:highlight w:val="white"/>
        </w:rPr>
        <w:t xml:space="preserve">. </w:t>
      </w:r>
      <w:r w:rsidRPr="00A42526">
        <w:rPr>
          <w:rFonts w:eastAsia="Times New Roman" w:cstheme="minorHAnsi"/>
        </w:rPr>
        <w:t xml:space="preserve">Effectively, they are using their representative function to co-decide on policies and strategies on quality assurance in higher education in Europe. </w:t>
      </w:r>
      <w:r w:rsidR="00027CB3" w:rsidRPr="00A42526">
        <w:rPr>
          <w:rFonts w:eastAsia="Times New Roman" w:cstheme="minorHAnsi"/>
        </w:rPr>
        <w:t xml:space="preserve">This is exemplified in the case of the European Higher Education </w:t>
      </w:r>
      <w:r w:rsidR="00027CB3" w:rsidRPr="00A42526">
        <w:rPr>
          <w:rFonts w:eastAsia="Times New Roman" w:cstheme="minorHAnsi"/>
        </w:rPr>
        <w:lastRenderedPageBreak/>
        <w:t xml:space="preserve">Area (EHEA) </w:t>
      </w:r>
      <w:r w:rsidR="00027CB3" w:rsidRPr="00A42526">
        <w:rPr>
          <w:rFonts w:eastAsia="Times New Roman" w:cstheme="minorHAnsi"/>
          <w:highlight w:val="white"/>
        </w:rPr>
        <w:t>where student unions have played a prominent role in political processes instigating the quality reforms in the framework of the intergovernmental Bologna Process. The resulting European Standards and Guidelines for Quality Assurance in Europe essentially made student involvement in external and internal higher education quality assurance mandatory (Klemenčič</w:t>
      </w:r>
      <w:r w:rsidR="00D1729A" w:rsidRPr="00A42526">
        <w:rPr>
          <w:rFonts w:eastAsia="Times New Roman" w:cstheme="minorHAnsi"/>
          <w:highlight w:val="white"/>
        </w:rPr>
        <w:t>,</w:t>
      </w:r>
      <w:r w:rsidR="00027CB3" w:rsidRPr="00A42526">
        <w:rPr>
          <w:rFonts w:eastAsia="Times New Roman" w:cstheme="minorHAnsi"/>
          <w:highlight w:val="white"/>
        </w:rPr>
        <w:t xml:space="preserve"> 2012a).</w:t>
      </w:r>
    </w:p>
    <w:p w14:paraId="7F4EAFCB" w14:textId="74D4CA4F" w:rsidR="006E780A" w:rsidRPr="00A42526"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t>Furthermore, student administrator roles are offered to students as part of campus student employment opportunities. These too afford students capabilities to influence institutional programmes and services.</w:t>
      </w:r>
      <w:r w:rsidR="00D1729A" w:rsidRPr="00A42526">
        <w:rPr>
          <w:rFonts w:eastAsia="Times New Roman" w:cstheme="minorHAnsi"/>
          <w:highlight w:val="white"/>
        </w:rPr>
        <w:t xml:space="preserve"> </w:t>
      </w:r>
      <w:r w:rsidRPr="00A42526">
        <w:rPr>
          <w:rFonts w:eastAsia="Times New Roman" w:cstheme="minorHAnsi"/>
          <w:highlight w:val="white"/>
        </w:rPr>
        <w:t>Campus employment opportunities serve as a form of financial assistance, as educationally purposeful opportunities linked to academic experiences or as professional training, and as a form of reducing cost of hiring full-time workers (Klemenčič</w:t>
      </w:r>
      <w:r w:rsidR="00D1729A" w:rsidRPr="00A42526">
        <w:rPr>
          <w:rFonts w:eastAsia="Times New Roman" w:cstheme="minorHAnsi"/>
          <w:highlight w:val="white"/>
        </w:rPr>
        <w:t>,</w:t>
      </w:r>
      <w:r w:rsidRPr="00A42526">
        <w:rPr>
          <w:rFonts w:eastAsia="Times New Roman" w:cstheme="minorHAnsi"/>
          <w:highlight w:val="white"/>
        </w:rPr>
        <w:t xml:space="preserve"> 2020</w:t>
      </w:r>
      <w:r w:rsidR="006E780A" w:rsidRPr="00A42526">
        <w:rPr>
          <w:rFonts w:eastAsia="Times New Roman" w:cstheme="minorHAnsi"/>
          <w:highlight w:val="white"/>
        </w:rPr>
        <w:t>d</w:t>
      </w:r>
      <w:r w:rsidRPr="00A42526">
        <w:rPr>
          <w:rFonts w:eastAsia="Times New Roman" w:cstheme="minorHAnsi"/>
          <w:highlight w:val="white"/>
        </w:rPr>
        <w:t>). With the notable exception of work colleges and residential private colleges in the United States, most undergraduate campus employment opportunities worldwide amount to low-skill labo</w:t>
      </w:r>
      <w:r w:rsidR="00D1729A" w:rsidRPr="00A42526">
        <w:rPr>
          <w:rFonts w:eastAsia="Times New Roman" w:cstheme="minorHAnsi"/>
          <w:highlight w:val="white"/>
        </w:rPr>
        <w:t>u</w:t>
      </w:r>
      <w:r w:rsidRPr="00A42526">
        <w:rPr>
          <w:rFonts w:eastAsia="Times New Roman" w:cstheme="minorHAnsi"/>
          <w:highlight w:val="white"/>
        </w:rPr>
        <w:t xml:space="preserve">r rather than professional roles </w:t>
      </w:r>
      <w:r w:rsidR="006E780A" w:rsidRPr="00A42526">
        <w:rPr>
          <w:rFonts w:eastAsia="Times New Roman" w:cstheme="minorHAnsi"/>
          <w:highlight w:val="white"/>
        </w:rPr>
        <w:t>(Klemenčič, 2020d). Most t</w:t>
      </w:r>
      <w:r w:rsidRPr="00A42526">
        <w:rPr>
          <w:rFonts w:eastAsia="Times New Roman" w:cstheme="minorHAnsi"/>
          <w:highlight w:val="white"/>
        </w:rPr>
        <w:t xml:space="preserve">eaching and research assistantships </w:t>
      </w:r>
      <w:r w:rsidR="006E780A" w:rsidRPr="00A42526">
        <w:rPr>
          <w:rFonts w:eastAsia="Times New Roman" w:cstheme="minorHAnsi"/>
          <w:highlight w:val="white"/>
        </w:rPr>
        <w:t xml:space="preserve">exist </w:t>
      </w:r>
      <w:r w:rsidRPr="00A42526">
        <w:rPr>
          <w:rFonts w:eastAsia="Times New Roman" w:cstheme="minorHAnsi"/>
          <w:highlight w:val="white"/>
        </w:rPr>
        <w:t xml:space="preserve">for graduate </w:t>
      </w:r>
      <w:r w:rsidR="006E780A" w:rsidRPr="00A42526">
        <w:rPr>
          <w:rFonts w:eastAsia="Times New Roman" w:cstheme="minorHAnsi"/>
          <w:highlight w:val="white"/>
        </w:rPr>
        <w:t xml:space="preserve">rather than undergraduate </w:t>
      </w:r>
      <w:r w:rsidRPr="00A42526">
        <w:rPr>
          <w:rFonts w:eastAsia="Times New Roman" w:cstheme="minorHAnsi"/>
          <w:highlight w:val="white"/>
        </w:rPr>
        <w:t>students. Also, other professional roles are more common for graduate students than this is the case for undergraduate students.</w:t>
      </w:r>
      <w:r w:rsidR="00560BD8" w:rsidRPr="00A42526">
        <w:rPr>
          <w:rFonts w:eastAsia="Times New Roman" w:cstheme="minorHAnsi"/>
          <w:highlight w:val="white"/>
        </w:rPr>
        <w:t xml:space="preserve"> </w:t>
      </w:r>
      <w:r w:rsidRPr="00A42526">
        <w:rPr>
          <w:rFonts w:eastAsia="Times New Roman" w:cstheme="minorHAnsi"/>
          <w:highlight w:val="white"/>
        </w:rPr>
        <w:t xml:space="preserve">However, </w:t>
      </w:r>
      <w:r w:rsidR="006E780A" w:rsidRPr="00A42526">
        <w:rPr>
          <w:rFonts w:eastAsia="Times New Roman" w:cstheme="minorHAnsi"/>
          <w:highlight w:val="white"/>
        </w:rPr>
        <w:t>this trend is also changing (Klemenčič, 2020d). W</w:t>
      </w:r>
      <w:r w:rsidRPr="00A42526">
        <w:rPr>
          <w:rFonts w:eastAsia="Times New Roman" w:cstheme="minorHAnsi"/>
          <w:highlight w:val="white"/>
        </w:rPr>
        <w:t>ith the emergence of professional employment opportunities available to students at higher education institutions, these new roles also afford students new avenues to influence operations at the institutions. In short, the traditional roles of student representation are being redefined with the insertion of new public management doctrines into institutional governance. Students are redefining their roles and authority from representative to expert consultative or professional roles.</w:t>
      </w:r>
    </w:p>
    <w:p w14:paraId="7F376711" w14:textId="6DC9D78E" w:rsidR="006E780A" w:rsidRPr="00A42526"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t xml:space="preserve">Third, the marketisation of higher education too is redefining student roles and authority. </w:t>
      </w:r>
      <w:r w:rsidRPr="00A42526">
        <w:rPr>
          <w:rFonts w:eastAsia="Times New Roman" w:cstheme="minorHAnsi"/>
        </w:rPr>
        <w:t xml:space="preserve">Major change can be described as a shift from student representative associations defending collective rights of students and pursuing collective student interests to protection of individual </w:t>
      </w:r>
      <w:r w:rsidR="00337009">
        <w:rPr>
          <w:rFonts w:eastAsia="Times New Roman" w:cstheme="minorHAnsi"/>
        </w:rPr>
        <w:t xml:space="preserve">student </w:t>
      </w:r>
      <w:r w:rsidR="00D1729A" w:rsidRPr="00A42526">
        <w:rPr>
          <w:rFonts w:eastAsia="Times New Roman" w:cstheme="minorHAnsi"/>
        </w:rPr>
        <w:t>‘</w:t>
      </w:r>
      <w:r w:rsidRPr="00A42526">
        <w:rPr>
          <w:rFonts w:eastAsia="Times New Roman" w:cstheme="minorHAnsi"/>
        </w:rPr>
        <w:t>consumer</w:t>
      </w:r>
      <w:r w:rsidR="00D1729A" w:rsidRPr="00A42526">
        <w:rPr>
          <w:rFonts w:eastAsia="Times New Roman" w:cstheme="minorHAnsi"/>
        </w:rPr>
        <w:t xml:space="preserve">’ </w:t>
      </w:r>
      <w:r w:rsidRPr="00A42526">
        <w:rPr>
          <w:rFonts w:eastAsia="Times New Roman" w:cstheme="minorHAnsi"/>
        </w:rPr>
        <w:t>rights</w:t>
      </w:r>
      <w:r w:rsidR="00337009">
        <w:rPr>
          <w:rFonts w:eastAsia="Times New Roman" w:cstheme="minorHAnsi"/>
        </w:rPr>
        <w:t>. The later occur</w:t>
      </w:r>
      <w:r w:rsidRPr="00A42526">
        <w:rPr>
          <w:rFonts w:eastAsia="Times New Roman" w:cstheme="minorHAnsi"/>
        </w:rPr>
        <w:t xml:space="preserve"> through student complaint procedures and attention to student expectations and satisfaction measured through student market research surveys and student satisfaction surveys. The fierce global competition for students (especially tuition-paying students) enables students – who are signa</w:t>
      </w:r>
      <w:r w:rsidR="00D1729A" w:rsidRPr="00A42526">
        <w:rPr>
          <w:rFonts w:eastAsia="Times New Roman" w:cstheme="minorHAnsi"/>
        </w:rPr>
        <w:t>l</w:t>
      </w:r>
      <w:r w:rsidRPr="00A42526">
        <w:rPr>
          <w:rFonts w:eastAsia="Times New Roman" w:cstheme="minorHAnsi"/>
        </w:rPr>
        <w:t xml:space="preserve">ling their consumer preferences – to influence the institutional strategies of higher education institutions that seek to recruit them. This is how higher education institutions in countries like the United States choose to make investments into luxury student apartments, or athletic and recreation facilities which are considered a </w:t>
      </w:r>
      <w:r w:rsidR="00D1729A" w:rsidRPr="00A42526">
        <w:rPr>
          <w:rFonts w:eastAsia="Times New Roman" w:cstheme="minorHAnsi"/>
        </w:rPr>
        <w:t>‘</w:t>
      </w:r>
      <w:r w:rsidRPr="00A42526">
        <w:rPr>
          <w:rFonts w:eastAsia="Times New Roman" w:cstheme="minorHAnsi"/>
        </w:rPr>
        <w:t>student consumer</w:t>
      </w:r>
      <w:r w:rsidR="00D1729A" w:rsidRPr="00A42526">
        <w:rPr>
          <w:rFonts w:eastAsia="Times New Roman" w:cstheme="minorHAnsi"/>
        </w:rPr>
        <w:t>’</w:t>
      </w:r>
      <w:r w:rsidRPr="00A42526">
        <w:rPr>
          <w:rFonts w:eastAsia="Times New Roman" w:cstheme="minorHAnsi"/>
        </w:rPr>
        <w:t xml:space="preserve"> pull factor. Institutions create student complaint offices to signal access to student consumer protection and </w:t>
      </w:r>
      <w:r w:rsidR="00337009">
        <w:rPr>
          <w:rFonts w:eastAsia="Times New Roman" w:cstheme="minorHAnsi"/>
        </w:rPr>
        <w:t xml:space="preserve">to </w:t>
      </w:r>
      <w:r w:rsidRPr="00A42526">
        <w:rPr>
          <w:rFonts w:eastAsia="Times New Roman" w:cstheme="minorHAnsi"/>
        </w:rPr>
        <w:t xml:space="preserve">address issues of student dissatisfaction. </w:t>
      </w:r>
    </w:p>
    <w:p w14:paraId="3631C7A6" w14:textId="77777777" w:rsidR="00337009"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lastRenderedPageBreak/>
        <w:t xml:space="preserve">The neoliberal policies that reinforce student-consumer conceptions have multiple implications on student agency within higher education (Wright &amp; </w:t>
      </w:r>
      <w:proofErr w:type="spellStart"/>
      <w:r w:rsidRPr="00A42526">
        <w:rPr>
          <w:rFonts w:eastAsia="Times New Roman" w:cstheme="minorHAnsi"/>
          <w:highlight w:val="white"/>
        </w:rPr>
        <w:t>Raaper</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2019; </w:t>
      </w:r>
      <w:proofErr w:type="spellStart"/>
      <w:r w:rsidRPr="00A42526">
        <w:rPr>
          <w:rFonts w:eastAsia="Times New Roman" w:cstheme="minorHAnsi"/>
          <w:highlight w:val="white"/>
        </w:rPr>
        <w:t>Raaper</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2018, 2019; Thomlinson</w:t>
      </w:r>
      <w:r w:rsidR="00D1729A" w:rsidRPr="00A42526">
        <w:rPr>
          <w:rFonts w:eastAsia="Times New Roman" w:cstheme="minorHAnsi"/>
          <w:highlight w:val="white"/>
        </w:rPr>
        <w:t>,</w:t>
      </w:r>
      <w:r w:rsidRPr="00A42526">
        <w:rPr>
          <w:rFonts w:eastAsia="Times New Roman" w:cstheme="minorHAnsi"/>
          <w:highlight w:val="white"/>
        </w:rPr>
        <w:t xml:space="preserve"> 2017; Naidoo &amp; Williams</w:t>
      </w:r>
      <w:r w:rsidR="00D1729A" w:rsidRPr="00A42526">
        <w:rPr>
          <w:rFonts w:eastAsia="Times New Roman" w:cstheme="minorHAnsi"/>
          <w:highlight w:val="white"/>
        </w:rPr>
        <w:t>,</w:t>
      </w:r>
      <w:r w:rsidRPr="00A42526">
        <w:rPr>
          <w:rFonts w:eastAsia="Times New Roman" w:cstheme="minorHAnsi"/>
          <w:highlight w:val="white"/>
        </w:rPr>
        <w:t xml:space="preserve"> 2015; Molesworth, Nixon &amp; Scullion</w:t>
      </w:r>
      <w:r w:rsidR="00D1729A" w:rsidRPr="00A42526">
        <w:rPr>
          <w:rFonts w:eastAsia="Times New Roman" w:cstheme="minorHAnsi"/>
          <w:highlight w:val="white"/>
        </w:rPr>
        <w:t>,</w:t>
      </w:r>
      <w:r w:rsidRPr="00A42526">
        <w:rPr>
          <w:rFonts w:eastAsia="Times New Roman" w:cstheme="minorHAnsi"/>
          <w:highlight w:val="white"/>
        </w:rPr>
        <w:t xml:space="preserve"> 2009), even if the degree to which the policies resulted in student-consumer agency undoubtedly varies across countries (Brooks</w:t>
      </w:r>
      <w:r w:rsidR="00D1729A" w:rsidRPr="00A42526">
        <w:rPr>
          <w:rFonts w:eastAsia="Times New Roman" w:cstheme="minorHAnsi"/>
          <w:highlight w:val="white"/>
        </w:rPr>
        <w:t>,</w:t>
      </w:r>
      <w:r w:rsidRPr="00A42526">
        <w:rPr>
          <w:rFonts w:eastAsia="Times New Roman" w:cstheme="minorHAnsi"/>
          <w:highlight w:val="white"/>
        </w:rPr>
        <w:t xml:space="preserve"> 2021). The neoliberal higher education policies imply that students – as consumers </w:t>
      </w:r>
      <w:r w:rsidR="00D1729A" w:rsidRPr="00A42526">
        <w:rPr>
          <w:rFonts w:eastAsia="Times New Roman" w:cstheme="minorHAnsi"/>
          <w:highlight w:val="white"/>
        </w:rPr>
        <w:t>–</w:t>
      </w:r>
      <w:r w:rsidRPr="00A42526">
        <w:rPr>
          <w:rFonts w:eastAsia="Times New Roman" w:cstheme="minorHAnsi"/>
          <w:highlight w:val="white"/>
        </w:rPr>
        <w:t xml:space="preserve"> ought to have more voice through course evaluations and course choice, but also possibly in curricular decisions within a course. Critics point out that one consequence of such policies is that they undermine academics’ freedom to teach (teachers’ agency), i.e., having control over the curriculum (</w:t>
      </w:r>
      <w:r w:rsidRPr="00732561">
        <w:rPr>
          <w:rFonts w:eastAsia="Times New Roman" w:cstheme="minorHAnsi"/>
        </w:rPr>
        <w:t>MacFarlane forthcoming</w:t>
      </w:r>
      <w:r w:rsidRPr="00A42526">
        <w:rPr>
          <w:rFonts w:eastAsia="Times New Roman" w:cstheme="minorHAnsi"/>
          <w:highlight w:val="white"/>
        </w:rPr>
        <w:t xml:space="preserve">). Lowering of academic standards to satisfy expectations of student consumers, and to raise student satisfaction, are also often mentioned as consequences. </w:t>
      </w:r>
    </w:p>
    <w:p w14:paraId="1CF1BA04" w14:textId="60E7C307" w:rsidR="00D1746F" w:rsidRPr="005D0FD6" w:rsidRDefault="00027CB3" w:rsidP="008C44A7">
      <w:pPr>
        <w:spacing w:after="120" w:line="288" w:lineRule="auto"/>
        <w:ind w:right="601"/>
        <w:jc w:val="both"/>
        <w:rPr>
          <w:rFonts w:eastAsia="Times New Roman" w:cstheme="minorHAnsi"/>
          <w:highlight w:val="white"/>
        </w:rPr>
      </w:pPr>
      <w:r w:rsidRPr="00A42526">
        <w:rPr>
          <w:rFonts w:eastAsia="Times New Roman" w:cstheme="minorHAnsi"/>
        </w:rPr>
        <w:t>The opposing vie</w:t>
      </w:r>
      <w:r w:rsidR="006E780A" w:rsidRPr="00A42526">
        <w:rPr>
          <w:rFonts w:eastAsia="Times New Roman" w:cstheme="minorHAnsi"/>
        </w:rPr>
        <w:t xml:space="preserve">ws </w:t>
      </w:r>
      <w:r w:rsidRPr="00A42526">
        <w:rPr>
          <w:rFonts w:eastAsia="Times New Roman" w:cstheme="minorHAnsi"/>
        </w:rPr>
        <w:t>contest the assumption that conceptualising students as consumers leads to such consequences. The argument is that, with more choice, clearly set standards to help students know what to expect from the institution and clear procedures to complain when these expectations are not met, students are granted more control over their education, which in turn makes them more responsible for own learning and more engaged</w:t>
      </w:r>
      <w:r w:rsidR="00D1746F" w:rsidRPr="00A42526">
        <w:rPr>
          <w:rFonts w:eastAsia="Times New Roman" w:cstheme="minorHAnsi"/>
        </w:rPr>
        <w:t xml:space="preserve">, as discussed in </w:t>
      </w:r>
      <w:r w:rsidRPr="00A42526">
        <w:rPr>
          <w:rFonts w:eastAsia="Times New Roman" w:cstheme="minorHAnsi"/>
        </w:rPr>
        <w:t xml:space="preserve">Van </w:t>
      </w:r>
      <w:proofErr w:type="spellStart"/>
      <w:r w:rsidRPr="00A42526">
        <w:rPr>
          <w:rFonts w:eastAsia="Times New Roman" w:cstheme="minorHAnsi"/>
        </w:rPr>
        <w:t>Andel</w:t>
      </w:r>
      <w:proofErr w:type="spellEnd"/>
      <w:r w:rsidRPr="00A42526">
        <w:rPr>
          <w:rFonts w:eastAsia="Times New Roman" w:cstheme="minorHAnsi"/>
        </w:rPr>
        <w:t>, Botas and Huisman</w:t>
      </w:r>
      <w:r w:rsidR="00D1746F" w:rsidRPr="00A42526">
        <w:rPr>
          <w:rFonts w:eastAsia="Times New Roman" w:cstheme="minorHAnsi"/>
        </w:rPr>
        <w:t xml:space="preserve"> (</w:t>
      </w:r>
      <w:r w:rsidRPr="00A42526">
        <w:rPr>
          <w:rFonts w:eastAsia="Times New Roman" w:cstheme="minorHAnsi"/>
        </w:rPr>
        <w:t>2012). The assumption here is that students will apply pressure on the institutions to strive towards high-quality provision, thus reinforcing the institutional attention to quality of teaching and learning, support service and overall learning environment (</w:t>
      </w:r>
      <w:r w:rsidR="00D1746F" w:rsidRPr="00A42526">
        <w:rPr>
          <w:rFonts w:eastAsia="Times New Roman" w:cstheme="minorHAnsi"/>
        </w:rPr>
        <w:t xml:space="preserve">discussed in </w:t>
      </w:r>
      <w:r w:rsidRPr="00A42526">
        <w:rPr>
          <w:rFonts w:eastAsia="Times New Roman" w:cstheme="minorHAnsi"/>
        </w:rPr>
        <w:t xml:space="preserve">Naidoo, Shankar and Veer, 2011). </w:t>
      </w:r>
    </w:p>
    <w:p w14:paraId="0B04BCC1" w14:textId="735F573F" w:rsidR="00D1746F" w:rsidRPr="00A42526" w:rsidRDefault="00027CB3" w:rsidP="008C44A7">
      <w:pPr>
        <w:spacing w:after="120" w:line="288" w:lineRule="auto"/>
        <w:ind w:right="601"/>
        <w:jc w:val="both"/>
        <w:rPr>
          <w:rFonts w:eastAsia="Times New Roman" w:cstheme="minorHAnsi"/>
        </w:rPr>
      </w:pPr>
      <w:r w:rsidRPr="00A42526">
        <w:rPr>
          <w:rFonts w:eastAsia="Times New Roman" w:cstheme="minorHAnsi"/>
          <w:shd w:val="clear" w:color="auto" w:fill="FCFCFC"/>
        </w:rPr>
        <w:t xml:space="preserve">Student </w:t>
      </w:r>
      <w:r w:rsidR="00D1746F" w:rsidRPr="00A42526">
        <w:rPr>
          <w:rFonts w:eastAsia="Times New Roman" w:cstheme="minorHAnsi"/>
          <w:shd w:val="clear" w:color="auto" w:fill="FCFCFC"/>
        </w:rPr>
        <w:t>representative associations</w:t>
      </w:r>
      <w:r w:rsidRPr="00A42526">
        <w:rPr>
          <w:rFonts w:eastAsia="Times New Roman" w:cstheme="minorHAnsi"/>
          <w:shd w:val="clear" w:color="auto" w:fill="FCFCFC"/>
        </w:rPr>
        <w:t xml:space="preserve"> tend to adapt to these new opportunities and expectations, resulting in changes in their organi</w:t>
      </w:r>
      <w:r w:rsidR="00520047" w:rsidRPr="00A42526">
        <w:rPr>
          <w:rFonts w:eastAsia="Times New Roman" w:cstheme="minorHAnsi"/>
          <w:shd w:val="clear" w:color="auto" w:fill="FCFCFC"/>
        </w:rPr>
        <w:t>s</w:t>
      </w:r>
      <w:r w:rsidRPr="00A42526">
        <w:rPr>
          <w:rFonts w:eastAsia="Times New Roman" w:cstheme="minorHAnsi"/>
          <w:shd w:val="clear" w:color="auto" w:fill="FCFCFC"/>
        </w:rPr>
        <w:t>ational structures, practices, priorities</w:t>
      </w:r>
      <w:r w:rsidR="00D1746F" w:rsidRPr="00A42526">
        <w:rPr>
          <w:rFonts w:eastAsia="Times New Roman" w:cstheme="minorHAnsi"/>
          <w:shd w:val="clear" w:color="auto" w:fill="FCFCFC"/>
        </w:rPr>
        <w:t>,</w:t>
      </w:r>
      <w:r w:rsidRPr="00A42526">
        <w:rPr>
          <w:rFonts w:eastAsia="Times New Roman" w:cstheme="minorHAnsi"/>
          <w:shd w:val="clear" w:color="auto" w:fill="FCFCFC"/>
        </w:rPr>
        <w:t xml:space="preserve"> and orientations (Klemenčič, 2012b; Brooks, Byford &amp; Sela, 2015; </w:t>
      </w:r>
      <w:proofErr w:type="spellStart"/>
      <w:r w:rsidRPr="00A42526">
        <w:rPr>
          <w:rFonts w:eastAsia="Times New Roman" w:cstheme="minorHAnsi"/>
          <w:shd w:val="clear" w:color="auto" w:fill="FCFCFC"/>
        </w:rPr>
        <w:t>Raaper</w:t>
      </w:r>
      <w:proofErr w:type="spellEnd"/>
      <w:r w:rsidRPr="00A42526">
        <w:rPr>
          <w:rFonts w:eastAsia="Times New Roman" w:cstheme="minorHAnsi"/>
          <w:shd w:val="clear" w:color="auto" w:fill="FCFCFC"/>
        </w:rPr>
        <w:t xml:space="preserve">, 2018). As </w:t>
      </w:r>
      <w:proofErr w:type="spellStart"/>
      <w:r w:rsidRPr="00A42526">
        <w:rPr>
          <w:rFonts w:eastAsia="Times New Roman" w:cstheme="minorHAnsi"/>
          <w:shd w:val="clear" w:color="auto" w:fill="FCFCFC"/>
        </w:rPr>
        <w:t>Stensaker</w:t>
      </w:r>
      <w:proofErr w:type="spellEnd"/>
      <w:r w:rsidRPr="00A42526">
        <w:rPr>
          <w:rFonts w:eastAsia="Times New Roman" w:cstheme="minorHAnsi"/>
          <w:shd w:val="clear" w:color="auto" w:fill="FCFCFC"/>
        </w:rPr>
        <w:t xml:space="preserve"> and Michelsen (2012, p. 29) report for the case of Norwegian student unions, “[s]</w:t>
      </w:r>
      <w:proofErr w:type="spellStart"/>
      <w:r w:rsidRPr="00A42526">
        <w:rPr>
          <w:rFonts w:eastAsia="Times New Roman" w:cstheme="minorHAnsi"/>
          <w:shd w:val="clear" w:color="auto" w:fill="FCFCFC"/>
        </w:rPr>
        <w:t>tate</w:t>
      </w:r>
      <w:proofErr w:type="spellEnd"/>
      <w:r w:rsidRPr="00A42526">
        <w:rPr>
          <w:rFonts w:eastAsia="Times New Roman" w:cstheme="minorHAnsi"/>
          <w:shd w:val="clear" w:color="auto" w:fill="FCFCFC"/>
        </w:rPr>
        <w:t xml:space="preserve"> reforms moving in the direction of a more integrated and marker-oriented higher education field have provided important conditions for a more encompassing student union and a stronger re-institutionali</w:t>
      </w:r>
      <w:r w:rsidR="00520047" w:rsidRPr="00A42526">
        <w:rPr>
          <w:rFonts w:eastAsia="Times New Roman" w:cstheme="minorHAnsi"/>
          <w:shd w:val="clear" w:color="auto" w:fill="FCFCFC"/>
        </w:rPr>
        <w:t>s</w:t>
      </w:r>
      <w:r w:rsidRPr="00A42526">
        <w:rPr>
          <w:rFonts w:eastAsia="Times New Roman" w:cstheme="minorHAnsi"/>
          <w:shd w:val="clear" w:color="auto" w:fill="FCFCFC"/>
        </w:rPr>
        <w:t>ation of student interest”, which indeed is characteri</w:t>
      </w:r>
      <w:r w:rsidR="00520047" w:rsidRPr="00A42526">
        <w:rPr>
          <w:rFonts w:eastAsia="Times New Roman" w:cstheme="minorHAnsi"/>
          <w:shd w:val="clear" w:color="auto" w:fill="FCFCFC"/>
        </w:rPr>
        <w:t>s</w:t>
      </w:r>
      <w:r w:rsidRPr="00A42526">
        <w:rPr>
          <w:rFonts w:eastAsia="Times New Roman" w:cstheme="minorHAnsi"/>
          <w:shd w:val="clear" w:color="auto" w:fill="FCFCFC"/>
        </w:rPr>
        <w:t xml:space="preserve">ed by the co-existence of democratic and consumer dimensions of student interests. </w:t>
      </w:r>
      <w:r w:rsidRPr="00A42526">
        <w:rPr>
          <w:rFonts w:eastAsia="Times New Roman" w:cstheme="minorHAnsi"/>
        </w:rPr>
        <w:t>Even within th</w:t>
      </w:r>
      <w:r w:rsidR="006C1686">
        <w:rPr>
          <w:rFonts w:eastAsia="Times New Roman" w:cstheme="minorHAnsi"/>
        </w:rPr>
        <w:t>is</w:t>
      </w:r>
      <w:r w:rsidRPr="00A42526">
        <w:rPr>
          <w:rFonts w:eastAsia="Times New Roman" w:cstheme="minorHAnsi"/>
        </w:rPr>
        <w:t xml:space="preserve"> new doctrine, students present themselves as legitimate political actors in management and governance of </w:t>
      </w:r>
      <w:r w:rsidRPr="00DD6282">
        <w:rPr>
          <w:rFonts w:eastAsia="Times New Roman" w:cstheme="minorHAnsi"/>
        </w:rPr>
        <w:t>high</w:t>
      </w:r>
      <w:r w:rsidR="00CA6572" w:rsidRPr="00DD6282">
        <w:rPr>
          <w:rFonts w:eastAsia="Times New Roman" w:cstheme="minorHAnsi"/>
        </w:rPr>
        <w:t>er</w:t>
      </w:r>
      <w:r w:rsidRPr="00C278D6">
        <w:rPr>
          <w:rFonts w:eastAsia="Times New Roman" w:cstheme="minorHAnsi"/>
        </w:rPr>
        <w:t xml:space="preserve"> </w:t>
      </w:r>
      <w:r w:rsidR="00D35639" w:rsidRPr="00DD6282">
        <w:rPr>
          <w:rFonts w:eastAsia="Times New Roman" w:cstheme="minorHAnsi"/>
        </w:rPr>
        <w:t>education</w:t>
      </w:r>
      <w:r w:rsidRPr="00A42526">
        <w:rPr>
          <w:rFonts w:eastAsia="Times New Roman" w:cstheme="minorHAnsi"/>
        </w:rPr>
        <w:t xml:space="preserve"> institutions (and higher education systems). They request ‘student voice’ in governance and management based on their inherent self-interest in institutional quality as primary beneficiaries of it and ‘expert’ knowledge of higher education through first-hand experiences of institutional quality of higher education provision.</w:t>
      </w:r>
    </w:p>
    <w:p w14:paraId="114E752C" w14:textId="77B57585" w:rsidR="00D1746F" w:rsidRPr="00A42526" w:rsidRDefault="00D1746F" w:rsidP="00D1746F">
      <w:pPr>
        <w:spacing w:line="288" w:lineRule="auto"/>
        <w:ind w:right="601"/>
        <w:jc w:val="both"/>
        <w:rPr>
          <w:rFonts w:eastAsia="Times New Roman" w:cstheme="minorHAnsi"/>
        </w:rPr>
      </w:pPr>
      <w:r w:rsidRPr="00A42526">
        <w:rPr>
          <w:rFonts w:eastAsia="Times New Roman" w:cstheme="minorHAnsi"/>
        </w:rPr>
        <w:t xml:space="preserve">In conclusion, </w:t>
      </w:r>
      <w:r w:rsidRPr="00A42526">
        <w:rPr>
          <w:rFonts w:eastAsia="Times New Roman" w:cstheme="minorHAnsi"/>
          <w:highlight w:val="white"/>
        </w:rPr>
        <w:t xml:space="preserve">in this chapter, I argue that the contemporary reforms of higher education governance and management – from bureaucratic and state-centred to </w:t>
      </w:r>
      <w:r w:rsidRPr="00A42526">
        <w:rPr>
          <w:rFonts w:eastAsia="Times New Roman" w:cstheme="minorHAnsi"/>
          <w:highlight w:val="white"/>
        </w:rPr>
        <w:lastRenderedPageBreak/>
        <w:t>corporate and student-centred have strengthened students’ political agency, that is the capabilities of students to influence higher education institutions at which they are enrolled and the higher education systems in which these institutions are embedded.</w:t>
      </w:r>
    </w:p>
    <w:p w14:paraId="7381B3EB" w14:textId="77777777" w:rsidR="009026CC" w:rsidRPr="00A42526" w:rsidRDefault="009026CC" w:rsidP="00520047">
      <w:pPr>
        <w:spacing w:line="288" w:lineRule="auto"/>
        <w:jc w:val="both"/>
        <w:rPr>
          <w:rFonts w:eastAsia="Times New Roman" w:cstheme="minorHAnsi"/>
        </w:rPr>
      </w:pPr>
    </w:p>
    <w:p w14:paraId="23B7DEF0" w14:textId="7C1C0BE4" w:rsidR="009026CC" w:rsidRPr="00A42526" w:rsidRDefault="00520047" w:rsidP="009026CC">
      <w:pPr>
        <w:spacing w:after="120" w:line="288" w:lineRule="auto"/>
        <w:jc w:val="both"/>
        <w:rPr>
          <w:rFonts w:eastAsia="Times New Roman" w:cstheme="minorHAnsi"/>
          <w:b/>
          <w:bCs/>
        </w:rPr>
      </w:pPr>
      <w:r w:rsidRPr="00A42526">
        <w:rPr>
          <w:rFonts w:eastAsia="Times New Roman" w:cstheme="minorHAnsi"/>
          <w:b/>
          <w:bCs/>
        </w:rPr>
        <w:t>Not</w:t>
      </w:r>
      <w:r w:rsidR="009026CC" w:rsidRPr="00A42526">
        <w:rPr>
          <w:rFonts w:eastAsia="Times New Roman" w:cstheme="minorHAnsi"/>
          <w:b/>
          <w:bCs/>
        </w:rPr>
        <w:t>es</w:t>
      </w:r>
    </w:p>
    <w:p w14:paraId="5B012768" w14:textId="0D2340FA" w:rsidR="00520047" w:rsidRPr="00A42526" w:rsidRDefault="00520047" w:rsidP="009026CC">
      <w:pPr>
        <w:spacing w:after="120" w:line="288" w:lineRule="auto"/>
        <w:jc w:val="both"/>
        <w:rPr>
          <w:rFonts w:eastAsia="Times New Roman" w:cstheme="minorHAnsi"/>
          <w:b/>
          <w:bCs/>
          <w:vertAlign w:val="superscript"/>
        </w:rPr>
      </w:pPr>
      <w:r w:rsidRPr="00A42526">
        <w:rPr>
          <w:rFonts w:eastAsia="Times New Roman" w:cstheme="minorHAnsi"/>
          <w:b/>
          <w:bCs/>
          <w:vertAlign w:val="superscript"/>
        </w:rPr>
        <w:t xml:space="preserve">1 </w:t>
      </w:r>
      <w:hyperlink r:id="rId6">
        <w:r w:rsidRPr="00A42526">
          <w:rPr>
            <w:rFonts w:eastAsia="Times New Roman" w:cstheme="minorHAnsi"/>
            <w:color w:val="215990"/>
            <w:sz w:val="20"/>
            <w:szCs w:val="20"/>
            <w:highlight w:val="white"/>
            <w:u w:val="single"/>
          </w:rPr>
          <w:t>https://www.globalstudentforum.org/</w:t>
        </w:r>
      </w:hyperlink>
      <w:r w:rsidRPr="00A42526">
        <w:rPr>
          <w:rFonts w:eastAsia="Times New Roman" w:cstheme="minorHAnsi"/>
          <w:sz w:val="20"/>
          <w:szCs w:val="20"/>
        </w:rPr>
        <w:t xml:space="preserve"> (last accessed 23 March 2022)</w:t>
      </w:r>
    </w:p>
    <w:p w14:paraId="173256AA" w14:textId="2FD04CC6" w:rsidR="00520047" w:rsidRPr="00A42526" w:rsidRDefault="00520047" w:rsidP="00BE3126">
      <w:pPr>
        <w:spacing w:after="120" w:line="288" w:lineRule="auto"/>
        <w:rPr>
          <w:rFonts w:eastAsia="Times New Roman" w:cstheme="minorHAnsi"/>
          <w:b/>
          <w:bCs/>
          <w:vertAlign w:val="superscript"/>
        </w:rPr>
      </w:pPr>
      <w:r w:rsidRPr="00A42526">
        <w:rPr>
          <w:rFonts w:eastAsia="Times New Roman" w:cstheme="minorHAnsi"/>
          <w:b/>
          <w:bCs/>
          <w:vertAlign w:val="superscript"/>
        </w:rPr>
        <w:t>2</w:t>
      </w:r>
      <w:r w:rsidR="00BE3126" w:rsidRPr="00A42526">
        <w:rPr>
          <w:rFonts w:eastAsia="Times New Roman" w:cstheme="minorHAnsi"/>
          <w:b/>
          <w:bCs/>
          <w:vertAlign w:val="superscript"/>
        </w:rPr>
        <w:t xml:space="preserve">  </w:t>
      </w:r>
      <w:hyperlink r:id="rId7" w:history="1">
        <w:r w:rsidR="00BE3126" w:rsidRPr="00A42526">
          <w:rPr>
            <w:rStyle w:val="Hyperlink"/>
            <w:rFonts w:cstheme="minorHAnsi"/>
            <w:sz w:val="20"/>
            <w:szCs w:val="20"/>
          </w:rPr>
          <w:t>https://www.esu-online.org/?news=call-for-esu-quality-assurance-student-experts-pool-and-the-institutional-evaluation-programme</w:t>
        </w:r>
      </w:hyperlink>
      <w:r w:rsidR="00BE3126" w:rsidRPr="00A42526">
        <w:rPr>
          <w:rFonts w:cstheme="minorHAnsi"/>
          <w:sz w:val="20"/>
          <w:szCs w:val="20"/>
        </w:rPr>
        <w:t xml:space="preserve"> (last accessed 23 March 2022)</w:t>
      </w:r>
    </w:p>
    <w:p w14:paraId="5024D2B0" w14:textId="77777777" w:rsidR="00BE3126" w:rsidRPr="00A42526" w:rsidRDefault="00BE3126" w:rsidP="00BE3126">
      <w:pPr>
        <w:spacing w:line="288" w:lineRule="auto"/>
        <w:jc w:val="both"/>
        <w:rPr>
          <w:rFonts w:eastAsia="Times New Roman" w:cstheme="minorHAnsi"/>
          <w:b/>
          <w:bCs/>
        </w:rPr>
      </w:pPr>
    </w:p>
    <w:p w14:paraId="5E2BCA7F" w14:textId="651E22AA" w:rsidR="00520047" w:rsidRPr="00A42526" w:rsidRDefault="00520047" w:rsidP="009026CC">
      <w:pPr>
        <w:spacing w:after="120" w:line="288" w:lineRule="auto"/>
        <w:jc w:val="both"/>
        <w:rPr>
          <w:rFonts w:eastAsia="Times New Roman" w:cstheme="minorHAnsi"/>
          <w:b/>
          <w:bCs/>
          <w:shd w:val="clear" w:color="auto" w:fill="FCFCFC"/>
        </w:rPr>
      </w:pPr>
      <w:r w:rsidRPr="00A42526">
        <w:rPr>
          <w:rFonts w:eastAsia="Times New Roman" w:cstheme="minorHAnsi"/>
          <w:b/>
          <w:bCs/>
        </w:rPr>
        <w:t>References</w:t>
      </w:r>
    </w:p>
    <w:p w14:paraId="23B1E025" w14:textId="4DC0CCF6"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97331D" w:rsidRPr="00A42526">
        <w:rPr>
          <w:rFonts w:eastAsia="Times New Roman" w:cstheme="minorHAnsi"/>
          <w:highlight w:val="white"/>
        </w:rPr>
        <w:t>.</w:t>
      </w:r>
      <w:r w:rsidRPr="00A42526">
        <w:rPr>
          <w:rFonts w:eastAsia="Times New Roman" w:cstheme="minorHAnsi"/>
          <w:highlight w:val="white"/>
        </w:rPr>
        <w:t xml:space="preserve">G. (1989). Perspectives on student political activism. </w:t>
      </w:r>
      <w:r w:rsidRPr="00A42526">
        <w:rPr>
          <w:rFonts w:eastAsia="Times New Roman" w:cstheme="minorHAnsi"/>
          <w:i/>
          <w:iCs/>
          <w:highlight w:val="white"/>
        </w:rPr>
        <w:t>Comparative Education</w:t>
      </w:r>
      <w:r w:rsidR="00182F1C" w:rsidRPr="00A42526">
        <w:rPr>
          <w:rFonts w:eastAsia="Times New Roman" w:cstheme="minorHAnsi"/>
          <w:i/>
          <w:iCs/>
          <w:highlight w:val="white"/>
        </w:rPr>
        <w:t>,</w:t>
      </w:r>
      <w:r w:rsidRPr="00A42526">
        <w:rPr>
          <w:rFonts w:eastAsia="Times New Roman" w:cstheme="minorHAnsi"/>
          <w:highlight w:val="white"/>
        </w:rPr>
        <w:t xml:space="preserve"> </w:t>
      </w:r>
      <w:r w:rsidRPr="00A42526">
        <w:rPr>
          <w:rFonts w:eastAsia="Times New Roman" w:cstheme="minorHAnsi"/>
          <w:i/>
          <w:iCs/>
          <w:highlight w:val="white"/>
        </w:rPr>
        <w:t>25</w:t>
      </w:r>
      <w:r w:rsidRPr="00A42526">
        <w:rPr>
          <w:rFonts w:eastAsia="Times New Roman" w:cstheme="minorHAnsi"/>
          <w:highlight w:val="white"/>
        </w:rPr>
        <w:t>(1)</w:t>
      </w:r>
      <w:r w:rsidR="00182F1C" w:rsidRPr="00A42526">
        <w:rPr>
          <w:rFonts w:eastAsia="Times New Roman" w:cstheme="minorHAnsi"/>
          <w:highlight w:val="white"/>
        </w:rPr>
        <w:t>,</w:t>
      </w:r>
      <w:r w:rsidRPr="00A42526">
        <w:rPr>
          <w:rFonts w:eastAsia="Times New Roman" w:cstheme="minorHAnsi"/>
          <w:highlight w:val="white"/>
        </w:rPr>
        <w:t xml:space="preserve"> 97</w:t>
      </w:r>
      <w:r w:rsidR="00182F1C" w:rsidRPr="00A42526">
        <w:rPr>
          <w:rFonts w:eastAsia="Times New Roman" w:cstheme="minorHAnsi"/>
          <w:highlight w:val="white"/>
        </w:rPr>
        <w:t>-</w:t>
      </w:r>
      <w:r w:rsidRPr="00A42526">
        <w:rPr>
          <w:rFonts w:eastAsia="Times New Roman" w:cstheme="minorHAnsi"/>
          <w:highlight w:val="white"/>
        </w:rPr>
        <w:t>110.</w:t>
      </w:r>
    </w:p>
    <w:p w14:paraId="20E7B9B5" w14:textId="2D26EBD1"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182F1C" w:rsidRPr="00A42526">
        <w:rPr>
          <w:rFonts w:eastAsia="Times New Roman" w:cstheme="minorHAnsi"/>
          <w:highlight w:val="white"/>
        </w:rPr>
        <w:t>.</w:t>
      </w:r>
      <w:r w:rsidRPr="00A42526">
        <w:rPr>
          <w:rFonts w:eastAsia="Times New Roman" w:cstheme="minorHAnsi"/>
          <w:highlight w:val="white"/>
        </w:rPr>
        <w:t>G. (1991). Student Political Activism. In P</w:t>
      </w:r>
      <w:r w:rsidR="00182F1C" w:rsidRPr="00A42526">
        <w:rPr>
          <w:rFonts w:eastAsia="Times New Roman" w:cstheme="minorHAnsi"/>
          <w:highlight w:val="white"/>
        </w:rPr>
        <w:t>.</w:t>
      </w:r>
      <w:r w:rsidRPr="00A42526">
        <w:rPr>
          <w:rFonts w:eastAsia="Times New Roman" w:cstheme="minorHAnsi"/>
          <w:highlight w:val="white"/>
        </w:rPr>
        <w:t xml:space="preserve">G. </w:t>
      </w:r>
      <w:proofErr w:type="spellStart"/>
      <w:r w:rsidRPr="00A42526">
        <w:rPr>
          <w:rFonts w:eastAsia="Times New Roman" w:cstheme="minorHAnsi"/>
          <w:highlight w:val="white"/>
        </w:rPr>
        <w:t>Altbach</w:t>
      </w:r>
      <w:proofErr w:type="spellEnd"/>
      <w:r w:rsidRPr="00A42526">
        <w:rPr>
          <w:rFonts w:eastAsia="Times New Roman" w:cstheme="minorHAnsi"/>
          <w:highlight w:val="white"/>
        </w:rPr>
        <w:t xml:space="preserve"> (</w:t>
      </w:r>
      <w:r w:rsidR="00182F1C" w:rsidRPr="00A42526">
        <w:rPr>
          <w:rFonts w:eastAsia="Times New Roman" w:cstheme="minorHAnsi"/>
          <w:highlight w:val="white"/>
        </w:rPr>
        <w:t>E</w:t>
      </w:r>
      <w:r w:rsidRPr="00A42526">
        <w:rPr>
          <w:rFonts w:eastAsia="Times New Roman" w:cstheme="minorHAnsi"/>
          <w:highlight w:val="white"/>
        </w:rPr>
        <w:t xml:space="preserve">d.), </w:t>
      </w:r>
      <w:r w:rsidRPr="00A42526">
        <w:rPr>
          <w:rFonts w:eastAsia="Times New Roman" w:cstheme="minorHAnsi"/>
          <w:i/>
          <w:iCs/>
          <w:highlight w:val="white"/>
        </w:rPr>
        <w:t xml:space="preserve">International </w:t>
      </w:r>
      <w:proofErr w:type="spellStart"/>
      <w:r w:rsidRPr="00A42526">
        <w:rPr>
          <w:rFonts w:eastAsia="Times New Roman" w:cstheme="minorHAnsi"/>
          <w:i/>
          <w:iCs/>
          <w:highlight w:val="white"/>
        </w:rPr>
        <w:t>HigherEducation</w:t>
      </w:r>
      <w:proofErr w:type="spellEnd"/>
      <w:r w:rsidRPr="00A42526">
        <w:rPr>
          <w:rFonts w:eastAsia="Times New Roman" w:cstheme="minorHAnsi"/>
          <w:i/>
          <w:iCs/>
          <w:highlight w:val="white"/>
        </w:rPr>
        <w:t xml:space="preserve">: An </w:t>
      </w:r>
      <w:proofErr w:type="spellStart"/>
      <w:r w:rsidRPr="00A42526">
        <w:rPr>
          <w:rFonts w:eastAsia="Times New Roman" w:cstheme="minorHAnsi"/>
          <w:i/>
          <w:iCs/>
          <w:highlight w:val="white"/>
        </w:rPr>
        <w:t>Encyclopedia</w:t>
      </w:r>
      <w:proofErr w:type="spellEnd"/>
      <w:r w:rsidRPr="00A42526">
        <w:rPr>
          <w:rFonts w:eastAsia="Times New Roman" w:cstheme="minorHAnsi"/>
          <w:highlight w:val="white"/>
        </w:rPr>
        <w:t xml:space="preserve"> (pp. 247</w:t>
      </w:r>
      <w:r w:rsidR="00182F1C" w:rsidRPr="00A42526">
        <w:rPr>
          <w:rFonts w:eastAsia="Times New Roman" w:cstheme="minorHAnsi"/>
          <w:highlight w:val="white"/>
        </w:rPr>
        <w:t>-</w:t>
      </w:r>
      <w:r w:rsidRPr="00A42526">
        <w:rPr>
          <w:rFonts w:eastAsia="Times New Roman" w:cstheme="minorHAnsi"/>
          <w:highlight w:val="white"/>
        </w:rPr>
        <w:t>260).</w:t>
      </w:r>
      <w:r w:rsidR="00182F1C" w:rsidRPr="00A42526">
        <w:rPr>
          <w:rFonts w:eastAsia="Times New Roman" w:cstheme="minorHAnsi"/>
          <w:highlight w:val="white"/>
        </w:rPr>
        <w:t xml:space="preserve"> </w:t>
      </w:r>
      <w:r w:rsidRPr="00A42526">
        <w:rPr>
          <w:rFonts w:eastAsia="Times New Roman" w:cstheme="minorHAnsi"/>
          <w:highlight w:val="white"/>
        </w:rPr>
        <w:t>Garland.</w:t>
      </w:r>
    </w:p>
    <w:p w14:paraId="53EB7F84" w14:textId="6BF1106C"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182F1C" w:rsidRPr="00A42526">
        <w:rPr>
          <w:rFonts w:eastAsia="Times New Roman" w:cstheme="minorHAnsi"/>
          <w:highlight w:val="white"/>
        </w:rPr>
        <w:t>.</w:t>
      </w:r>
      <w:r w:rsidRPr="00A42526">
        <w:rPr>
          <w:rFonts w:eastAsia="Times New Roman" w:cstheme="minorHAnsi"/>
          <w:highlight w:val="white"/>
        </w:rPr>
        <w:t>G. (1992). Politics of Students and Faculty. In B.R. Clark</w:t>
      </w:r>
      <w:r w:rsidR="00182F1C" w:rsidRPr="00A42526">
        <w:rPr>
          <w:rFonts w:eastAsia="Times New Roman" w:cstheme="minorHAnsi"/>
          <w:highlight w:val="white"/>
        </w:rPr>
        <w:t>,</w:t>
      </w:r>
      <w:r w:rsidRPr="00A42526">
        <w:rPr>
          <w:rFonts w:eastAsia="Times New Roman" w:cstheme="minorHAnsi"/>
          <w:highlight w:val="white"/>
        </w:rPr>
        <w:t xml:space="preserve"> and G. Neave (</w:t>
      </w:r>
      <w:r w:rsidR="00182F1C" w:rsidRPr="00A42526">
        <w:rPr>
          <w:rFonts w:eastAsia="Times New Roman" w:cstheme="minorHAnsi"/>
          <w:highlight w:val="white"/>
        </w:rPr>
        <w:t>E</w:t>
      </w:r>
      <w:r w:rsidRPr="00A42526">
        <w:rPr>
          <w:rFonts w:eastAsia="Times New Roman" w:cstheme="minorHAnsi"/>
          <w:highlight w:val="white"/>
        </w:rPr>
        <w:t>ds</w:t>
      </w:r>
      <w:r w:rsidR="00182F1C"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The Encyclopaedia of Higher Education</w:t>
      </w:r>
      <w:r w:rsidRPr="00A42526">
        <w:rPr>
          <w:rFonts w:eastAsia="Times New Roman" w:cstheme="minorHAnsi"/>
          <w:highlight w:val="white"/>
        </w:rPr>
        <w:t xml:space="preserve"> (pp. 1740</w:t>
      </w:r>
      <w:r w:rsidR="00182F1C" w:rsidRPr="00A42526">
        <w:rPr>
          <w:rFonts w:eastAsia="Times New Roman" w:cstheme="minorHAnsi"/>
          <w:highlight w:val="white"/>
        </w:rPr>
        <w:t>-</w:t>
      </w:r>
      <w:r w:rsidRPr="00A42526">
        <w:rPr>
          <w:rFonts w:eastAsia="Times New Roman" w:cstheme="minorHAnsi"/>
          <w:highlight w:val="white"/>
        </w:rPr>
        <w:t>1749). Pergamon.</w:t>
      </w:r>
    </w:p>
    <w:p w14:paraId="51C8D812" w14:textId="75A71462"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182F1C" w:rsidRPr="00A42526">
        <w:rPr>
          <w:rFonts w:eastAsia="Times New Roman" w:cstheme="minorHAnsi"/>
          <w:highlight w:val="white"/>
        </w:rPr>
        <w:t>.</w:t>
      </w:r>
      <w:r w:rsidRPr="00A42526">
        <w:rPr>
          <w:rFonts w:eastAsia="Times New Roman" w:cstheme="minorHAnsi"/>
          <w:highlight w:val="white"/>
        </w:rPr>
        <w:t>G. (2006). Student Politics: Activism and Culture. I</w:t>
      </w:r>
      <w:r w:rsidR="00182F1C" w:rsidRPr="00A42526">
        <w:rPr>
          <w:rFonts w:eastAsia="Times New Roman" w:cstheme="minorHAnsi"/>
          <w:highlight w:val="white"/>
        </w:rPr>
        <w:t xml:space="preserve">n </w:t>
      </w:r>
      <w:r w:rsidRPr="00A42526">
        <w:rPr>
          <w:rFonts w:eastAsia="Times New Roman" w:cstheme="minorHAnsi"/>
          <w:highlight w:val="white"/>
        </w:rPr>
        <w:t>J.F. Forest and P</w:t>
      </w:r>
      <w:r w:rsidR="00182F1C" w:rsidRPr="00A42526">
        <w:rPr>
          <w:rFonts w:eastAsia="Times New Roman" w:cstheme="minorHAnsi"/>
          <w:highlight w:val="white"/>
        </w:rPr>
        <w:t>.</w:t>
      </w:r>
      <w:r w:rsidRPr="00A42526">
        <w:rPr>
          <w:rFonts w:eastAsia="Times New Roman" w:cstheme="minorHAnsi"/>
          <w:highlight w:val="white"/>
        </w:rPr>
        <w:t xml:space="preserve">G. </w:t>
      </w:r>
      <w:proofErr w:type="spellStart"/>
      <w:r w:rsidRPr="00A42526">
        <w:rPr>
          <w:rFonts w:eastAsia="Times New Roman" w:cstheme="minorHAnsi"/>
          <w:highlight w:val="white"/>
        </w:rPr>
        <w:t>Altbach</w:t>
      </w:r>
      <w:proofErr w:type="spellEnd"/>
      <w:r w:rsidRPr="00A42526">
        <w:rPr>
          <w:rFonts w:eastAsia="Times New Roman" w:cstheme="minorHAnsi"/>
          <w:highlight w:val="white"/>
        </w:rPr>
        <w:t xml:space="preserve"> (</w:t>
      </w:r>
      <w:r w:rsidR="00182F1C" w:rsidRPr="00A42526">
        <w:rPr>
          <w:rFonts w:eastAsia="Times New Roman" w:cstheme="minorHAnsi"/>
          <w:highlight w:val="white"/>
        </w:rPr>
        <w:t>E</w:t>
      </w:r>
      <w:r w:rsidRPr="00A42526">
        <w:rPr>
          <w:rFonts w:eastAsia="Times New Roman" w:cstheme="minorHAnsi"/>
          <w:highlight w:val="white"/>
        </w:rPr>
        <w:t>ds</w:t>
      </w:r>
      <w:r w:rsidR="00182F1C"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International Handbook of Higher Education</w:t>
      </w:r>
      <w:r w:rsidRPr="00A42526">
        <w:rPr>
          <w:rFonts w:eastAsia="Times New Roman" w:cstheme="minorHAnsi"/>
          <w:highlight w:val="white"/>
        </w:rPr>
        <w:t xml:space="preserve"> (pp. 329</w:t>
      </w:r>
      <w:r w:rsidR="00182F1C" w:rsidRPr="00A42526">
        <w:rPr>
          <w:rFonts w:eastAsia="Times New Roman" w:cstheme="minorHAnsi"/>
          <w:highlight w:val="white"/>
        </w:rPr>
        <w:t>-</w:t>
      </w:r>
      <w:r w:rsidRPr="00A42526">
        <w:rPr>
          <w:rFonts w:eastAsia="Times New Roman" w:cstheme="minorHAnsi"/>
          <w:highlight w:val="white"/>
        </w:rPr>
        <w:t>345). Springer.</w:t>
      </w:r>
    </w:p>
    <w:p w14:paraId="66D77299" w14:textId="30FFADC5"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t xml:space="preserve">Amaral, A., Jones, G.A., &amp; </w:t>
      </w:r>
      <w:proofErr w:type="spellStart"/>
      <w:r w:rsidRPr="00A42526">
        <w:rPr>
          <w:rFonts w:eastAsia="Times New Roman" w:cstheme="minorHAnsi"/>
          <w:highlight w:val="white"/>
        </w:rPr>
        <w:t>Karseth</w:t>
      </w:r>
      <w:proofErr w:type="spellEnd"/>
      <w:r w:rsidRPr="00A42526">
        <w:rPr>
          <w:rFonts w:eastAsia="Times New Roman" w:cstheme="minorHAnsi"/>
          <w:highlight w:val="white"/>
        </w:rPr>
        <w:t xml:space="preserve">, B. (Eds.). (2002). </w:t>
      </w:r>
      <w:r w:rsidRPr="00A42526">
        <w:rPr>
          <w:rFonts w:eastAsia="Times New Roman" w:cstheme="minorHAnsi"/>
          <w:i/>
          <w:highlight w:val="white"/>
        </w:rPr>
        <w:t>Governing higher education: National perspectives on institutional governance</w:t>
      </w:r>
      <w:r w:rsidRPr="00A42526">
        <w:rPr>
          <w:rFonts w:eastAsia="Times New Roman" w:cstheme="minorHAnsi"/>
          <w:highlight w:val="white"/>
        </w:rPr>
        <w:t xml:space="preserve">. </w:t>
      </w:r>
      <w:r w:rsidR="00182F1C" w:rsidRPr="00A42526">
        <w:rPr>
          <w:rFonts w:eastAsia="Times New Roman" w:cstheme="minorHAnsi"/>
          <w:highlight w:val="white"/>
        </w:rPr>
        <w:t>Kluwer Academic P</w:t>
      </w:r>
      <w:r w:rsidR="00310692" w:rsidRPr="00A42526">
        <w:rPr>
          <w:rFonts w:eastAsia="Times New Roman" w:cstheme="minorHAnsi"/>
          <w:highlight w:val="white"/>
        </w:rPr>
        <w:t>ublishers</w:t>
      </w:r>
      <w:r w:rsidRPr="00A42526">
        <w:rPr>
          <w:rFonts w:eastAsia="Times New Roman" w:cstheme="minorHAnsi"/>
          <w:highlight w:val="white"/>
        </w:rPr>
        <w:t>.</w:t>
      </w:r>
    </w:p>
    <w:p w14:paraId="274E5BFD" w14:textId="2B061610" w:rsidR="009026CC" w:rsidRPr="00A42526" w:rsidRDefault="009026CC" w:rsidP="00055B4F">
      <w:pPr>
        <w:spacing w:after="120"/>
        <w:jc w:val="both"/>
        <w:rPr>
          <w:rFonts w:eastAsia="Times New Roman" w:cstheme="minorHAnsi"/>
          <w:highlight w:val="white"/>
          <w:lang w:val="en-US"/>
        </w:rPr>
      </w:pPr>
      <w:r w:rsidRPr="00A42526">
        <w:rPr>
          <w:rFonts w:eastAsia="Times New Roman" w:cstheme="minorHAnsi"/>
          <w:highlight w:val="white"/>
          <w:lang w:val="en-US"/>
        </w:rPr>
        <w:t xml:space="preserve">Amaral, A., Fulton, O., &amp; Larsen, I.M. (2003). </w:t>
      </w:r>
      <w:r w:rsidRPr="00A42526">
        <w:rPr>
          <w:rFonts w:eastAsia="Times New Roman" w:cstheme="minorHAnsi"/>
          <w:highlight w:val="white"/>
        </w:rPr>
        <w:t xml:space="preserve">A managerial revolution? In </w:t>
      </w:r>
      <w:r w:rsidR="00310692" w:rsidRPr="00A42526">
        <w:rPr>
          <w:rFonts w:eastAsia="Times New Roman" w:cstheme="minorHAnsi"/>
          <w:highlight w:val="white"/>
        </w:rPr>
        <w:t xml:space="preserve">A. Amaral, </w:t>
      </w:r>
      <w:r w:rsidR="00575CC1" w:rsidRPr="00A42526">
        <w:rPr>
          <w:rFonts w:eastAsia="Times New Roman" w:cstheme="minorHAnsi"/>
          <w:highlight w:val="white"/>
        </w:rPr>
        <w:t xml:space="preserve">V.L. </w:t>
      </w:r>
      <w:r w:rsidR="00310692" w:rsidRPr="00A42526">
        <w:rPr>
          <w:rFonts w:eastAsia="Times New Roman" w:cstheme="minorHAnsi"/>
          <w:highlight w:val="white"/>
        </w:rPr>
        <w:t xml:space="preserve">Meek, &amp; </w:t>
      </w:r>
      <w:r w:rsidR="00575CC1" w:rsidRPr="00A42526">
        <w:rPr>
          <w:rFonts w:eastAsia="Times New Roman" w:cstheme="minorHAnsi"/>
          <w:highlight w:val="white"/>
        </w:rPr>
        <w:t xml:space="preserve">I.M. </w:t>
      </w:r>
      <w:r w:rsidR="00310692" w:rsidRPr="00A42526">
        <w:rPr>
          <w:rFonts w:eastAsia="Times New Roman" w:cstheme="minorHAnsi"/>
          <w:highlight w:val="white"/>
        </w:rPr>
        <w:t xml:space="preserve">Larsen (Eds.), </w:t>
      </w:r>
      <w:r w:rsidRPr="00A42526">
        <w:rPr>
          <w:rFonts w:eastAsia="Times New Roman" w:cstheme="minorHAnsi"/>
          <w:i/>
          <w:highlight w:val="white"/>
        </w:rPr>
        <w:t>The higher education managerial revolution?</w:t>
      </w:r>
      <w:r w:rsidRPr="00A42526">
        <w:rPr>
          <w:rFonts w:eastAsia="Times New Roman" w:cstheme="minorHAnsi"/>
          <w:highlight w:val="white"/>
        </w:rPr>
        <w:t xml:space="preserve"> </w:t>
      </w:r>
      <w:r w:rsidRPr="00A42526">
        <w:rPr>
          <w:rFonts w:eastAsia="Times New Roman" w:cstheme="minorHAnsi"/>
          <w:highlight w:val="white"/>
          <w:lang w:val="en-US"/>
        </w:rPr>
        <w:t xml:space="preserve">(pp. 275-296). </w:t>
      </w:r>
      <w:r w:rsidR="00310692" w:rsidRPr="00A42526">
        <w:rPr>
          <w:rFonts w:eastAsia="Times New Roman" w:cstheme="minorHAnsi"/>
          <w:highlight w:val="white"/>
          <w:lang w:val="en-US"/>
        </w:rPr>
        <w:t>Kluwer Academic Publishers</w:t>
      </w:r>
      <w:r w:rsidRPr="00A42526">
        <w:rPr>
          <w:rFonts w:eastAsia="Times New Roman" w:cstheme="minorHAnsi"/>
          <w:highlight w:val="white"/>
          <w:lang w:val="en-US"/>
        </w:rPr>
        <w:t>.</w:t>
      </w:r>
    </w:p>
    <w:p w14:paraId="1D8380FB" w14:textId="14C22DB8"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lang w:val="en-US"/>
        </w:rPr>
        <w:t xml:space="preserve">Amaral, A., Meek, V.L., </w:t>
      </w:r>
      <w:r w:rsidR="00310692" w:rsidRPr="00A42526">
        <w:rPr>
          <w:rFonts w:eastAsia="Times New Roman" w:cstheme="minorHAnsi"/>
          <w:highlight w:val="white"/>
          <w:lang w:val="en-US"/>
        </w:rPr>
        <w:t xml:space="preserve">&amp; </w:t>
      </w:r>
      <w:r w:rsidRPr="00A42526">
        <w:rPr>
          <w:rFonts w:eastAsia="Times New Roman" w:cstheme="minorHAnsi"/>
          <w:highlight w:val="white"/>
          <w:lang w:val="en-US"/>
        </w:rPr>
        <w:t xml:space="preserve">Larsen, I.M. (Eds.). </w:t>
      </w:r>
      <w:r w:rsidRPr="00A42526">
        <w:rPr>
          <w:rFonts w:eastAsia="Times New Roman" w:cstheme="minorHAnsi"/>
          <w:highlight w:val="white"/>
        </w:rPr>
        <w:t xml:space="preserve">(2003). </w:t>
      </w:r>
      <w:r w:rsidRPr="00A42526">
        <w:rPr>
          <w:rFonts w:eastAsia="Times New Roman" w:cstheme="minorHAnsi"/>
          <w:i/>
          <w:highlight w:val="white"/>
        </w:rPr>
        <w:t>The higher education managerial revolution?</w:t>
      </w:r>
      <w:r w:rsidRPr="00A42526">
        <w:rPr>
          <w:rFonts w:eastAsia="Times New Roman" w:cstheme="minorHAnsi"/>
          <w:highlight w:val="white"/>
        </w:rPr>
        <w:t xml:space="preserve"> Springer.</w:t>
      </w:r>
    </w:p>
    <w:p w14:paraId="58F7D84D" w14:textId="436631A0"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t xml:space="preserve">Amaral, A., and </w:t>
      </w:r>
      <w:proofErr w:type="spellStart"/>
      <w:r w:rsidRPr="00A42526">
        <w:rPr>
          <w:rFonts w:eastAsia="Times New Roman" w:cstheme="minorHAnsi"/>
          <w:highlight w:val="white"/>
        </w:rPr>
        <w:t>Magalhães</w:t>
      </w:r>
      <w:proofErr w:type="spellEnd"/>
      <w:r w:rsidRPr="00A42526">
        <w:rPr>
          <w:rFonts w:eastAsia="Times New Roman" w:cstheme="minorHAnsi"/>
          <w:highlight w:val="white"/>
        </w:rPr>
        <w:t>, A. (2002)</w:t>
      </w:r>
      <w:r w:rsidR="00310692" w:rsidRPr="00A42526">
        <w:rPr>
          <w:rFonts w:eastAsia="Times New Roman" w:cstheme="minorHAnsi"/>
          <w:highlight w:val="white"/>
        </w:rPr>
        <w:t>.</w:t>
      </w:r>
      <w:r w:rsidRPr="00A42526">
        <w:rPr>
          <w:rFonts w:eastAsia="Times New Roman" w:cstheme="minorHAnsi"/>
          <w:highlight w:val="white"/>
        </w:rPr>
        <w:t xml:space="preserve"> The Emergent Role of External Stakeholders in European Higher Education Governance</w:t>
      </w:r>
      <w:r w:rsidR="00310692" w:rsidRPr="00A42526">
        <w:rPr>
          <w:rFonts w:eastAsia="Times New Roman" w:cstheme="minorHAnsi"/>
          <w:highlight w:val="white"/>
        </w:rPr>
        <w:t>.</w:t>
      </w:r>
      <w:r w:rsidRPr="00A42526">
        <w:rPr>
          <w:rFonts w:eastAsia="Times New Roman" w:cstheme="minorHAnsi"/>
          <w:highlight w:val="white"/>
        </w:rPr>
        <w:t xml:space="preserve"> </w:t>
      </w:r>
      <w:r w:rsidR="00310692" w:rsidRPr="00A42526">
        <w:rPr>
          <w:rFonts w:eastAsia="Times New Roman" w:cstheme="minorHAnsi"/>
          <w:highlight w:val="white"/>
        </w:rPr>
        <w:t>I</w:t>
      </w:r>
      <w:r w:rsidRPr="00A42526">
        <w:rPr>
          <w:rFonts w:eastAsia="Times New Roman" w:cstheme="minorHAnsi"/>
          <w:highlight w:val="white"/>
        </w:rPr>
        <w:t>n A. Amaral, V.L. Meek and I.M. Larsen (</w:t>
      </w:r>
      <w:r w:rsidR="00310692" w:rsidRPr="00A42526">
        <w:rPr>
          <w:rFonts w:eastAsia="Times New Roman" w:cstheme="minorHAnsi"/>
          <w:highlight w:val="white"/>
        </w:rPr>
        <w:t>E</w:t>
      </w:r>
      <w:r w:rsidRPr="00A42526">
        <w:rPr>
          <w:rFonts w:eastAsia="Times New Roman" w:cstheme="minorHAnsi"/>
          <w:highlight w:val="white"/>
        </w:rPr>
        <w:t>ds</w:t>
      </w:r>
      <w:r w:rsidR="00310692" w:rsidRPr="00A42526">
        <w:rPr>
          <w:rFonts w:eastAsia="Times New Roman" w:cstheme="minorHAnsi"/>
          <w:highlight w:val="white"/>
        </w:rPr>
        <w:t>.</w:t>
      </w:r>
      <w:r w:rsidRPr="00A42526">
        <w:rPr>
          <w:rFonts w:eastAsia="Times New Roman" w:cstheme="minorHAnsi"/>
          <w:highlight w:val="white"/>
        </w:rPr>
        <w:t>)</w:t>
      </w:r>
      <w:r w:rsidR="00310692"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Governing Higher Education: National Perspectives on Institutional Governance</w:t>
      </w:r>
      <w:r w:rsidR="00310692" w:rsidRPr="00A42526">
        <w:rPr>
          <w:rFonts w:eastAsia="Times New Roman" w:cstheme="minorHAnsi"/>
          <w:highlight w:val="white"/>
        </w:rPr>
        <w:t xml:space="preserve"> (pp. 2-21).</w:t>
      </w:r>
      <w:r w:rsidRPr="00A42526">
        <w:rPr>
          <w:rFonts w:eastAsia="Times New Roman" w:cstheme="minorHAnsi"/>
          <w:highlight w:val="white"/>
        </w:rPr>
        <w:t xml:space="preserve"> Kluwer Academic Publishers.</w:t>
      </w:r>
    </w:p>
    <w:p w14:paraId="3731E7E0" w14:textId="34C401FF"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rPr>
      </w:pPr>
      <w:r w:rsidRPr="00A42526">
        <w:rPr>
          <w:rFonts w:eastAsia="Times New Roman" w:cstheme="minorHAnsi"/>
          <w:highlight w:val="white"/>
        </w:rPr>
        <w:t xml:space="preserve">Amaral, A. (2007). Higher education and quality assessment. The many rationales for quality. </w:t>
      </w:r>
      <w:r w:rsidR="00F972F1" w:rsidRPr="00A42526">
        <w:rPr>
          <w:rFonts w:eastAsia="Times New Roman" w:cstheme="minorHAnsi"/>
          <w:highlight w:val="white"/>
        </w:rPr>
        <w:t xml:space="preserve">In Bollaert, L., Brus, S., </w:t>
      </w:r>
      <w:proofErr w:type="spellStart"/>
      <w:r w:rsidR="00F972F1" w:rsidRPr="00A42526">
        <w:rPr>
          <w:rFonts w:eastAsia="Times New Roman" w:cstheme="minorHAnsi"/>
          <w:highlight w:val="white"/>
        </w:rPr>
        <w:t>Curvale</w:t>
      </w:r>
      <w:proofErr w:type="spellEnd"/>
      <w:r w:rsidR="00F972F1" w:rsidRPr="00A42526">
        <w:rPr>
          <w:rFonts w:eastAsia="Times New Roman" w:cstheme="minorHAnsi"/>
          <w:highlight w:val="white"/>
        </w:rPr>
        <w:t xml:space="preserve">, B., Harvey, L., </w:t>
      </w:r>
      <w:proofErr w:type="spellStart"/>
      <w:r w:rsidR="00F972F1" w:rsidRPr="00A42526">
        <w:rPr>
          <w:rFonts w:eastAsia="Times New Roman" w:cstheme="minorHAnsi"/>
          <w:highlight w:val="white"/>
        </w:rPr>
        <w:t>Helle</w:t>
      </w:r>
      <w:proofErr w:type="spellEnd"/>
      <w:r w:rsidR="00F972F1" w:rsidRPr="00A42526">
        <w:rPr>
          <w:rFonts w:eastAsia="Times New Roman" w:cstheme="minorHAnsi"/>
          <w:highlight w:val="white"/>
        </w:rPr>
        <w:t xml:space="preserve">, E., Jensen, H.T., </w:t>
      </w:r>
      <w:proofErr w:type="spellStart"/>
      <w:r w:rsidR="00F972F1" w:rsidRPr="00A42526">
        <w:rPr>
          <w:rFonts w:eastAsia="Times New Roman" w:cstheme="minorHAnsi"/>
          <w:highlight w:val="white"/>
        </w:rPr>
        <w:t>Komljenovi</w:t>
      </w:r>
      <w:proofErr w:type="spellEnd"/>
      <w:r w:rsidR="00D00475" w:rsidRPr="00A42526">
        <w:rPr>
          <w:rFonts w:eastAsia="Times New Roman" w:cstheme="minorHAnsi"/>
          <w:highlight w:val="white"/>
          <w:lang w:val="cs-CZ"/>
        </w:rPr>
        <w:t>č</w:t>
      </w:r>
      <w:r w:rsidR="00D00475" w:rsidRPr="00A42526">
        <w:rPr>
          <w:rFonts w:eastAsia="Times New Roman" w:cstheme="minorHAnsi"/>
          <w:highlight w:val="white"/>
          <w:lang w:val="en-US"/>
        </w:rPr>
        <w:t xml:space="preserve">, Orphanides, A., and </w:t>
      </w:r>
      <w:proofErr w:type="spellStart"/>
      <w:r w:rsidR="00D00475" w:rsidRPr="00A42526">
        <w:rPr>
          <w:rFonts w:eastAsia="Times New Roman" w:cstheme="minorHAnsi"/>
          <w:highlight w:val="white"/>
          <w:lang w:val="en-US"/>
        </w:rPr>
        <w:t>Sursock</w:t>
      </w:r>
      <w:proofErr w:type="spellEnd"/>
      <w:r w:rsidR="00D00475" w:rsidRPr="00A42526">
        <w:rPr>
          <w:rFonts w:eastAsia="Times New Roman" w:cstheme="minorHAnsi"/>
          <w:highlight w:val="white"/>
          <w:lang w:val="en-US"/>
        </w:rPr>
        <w:t xml:space="preserve">, A. (Eds.), </w:t>
      </w:r>
      <w:r w:rsidRPr="00A42526">
        <w:rPr>
          <w:rFonts w:eastAsia="Times New Roman" w:cstheme="minorHAnsi"/>
          <w:i/>
          <w:highlight w:val="white"/>
        </w:rPr>
        <w:t xml:space="preserve">Embedding Quality Culture </w:t>
      </w:r>
      <w:r w:rsidR="00575CC1" w:rsidRPr="00A42526">
        <w:rPr>
          <w:rFonts w:eastAsia="Times New Roman" w:cstheme="minorHAnsi"/>
          <w:i/>
          <w:highlight w:val="white"/>
        </w:rPr>
        <w:t>i</w:t>
      </w:r>
      <w:r w:rsidRPr="00A42526">
        <w:rPr>
          <w:rFonts w:eastAsia="Times New Roman" w:cstheme="minorHAnsi"/>
          <w:i/>
          <w:highlight w:val="white"/>
        </w:rPr>
        <w:t>n Higher Education</w:t>
      </w:r>
      <w:r w:rsidRPr="00A42526">
        <w:rPr>
          <w:rFonts w:eastAsia="Times New Roman" w:cstheme="minorHAnsi"/>
          <w:highlight w:val="white"/>
        </w:rPr>
        <w:t xml:space="preserve"> </w:t>
      </w:r>
      <w:r w:rsidR="00D00475" w:rsidRPr="00A42526">
        <w:rPr>
          <w:rFonts w:eastAsia="Times New Roman" w:cstheme="minorHAnsi"/>
          <w:highlight w:val="white"/>
        </w:rPr>
        <w:t xml:space="preserve">(pp. </w:t>
      </w:r>
      <w:r w:rsidRPr="00A42526">
        <w:rPr>
          <w:rFonts w:eastAsia="Times New Roman" w:cstheme="minorHAnsi"/>
          <w:highlight w:val="white"/>
        </w:rPr>
        <w:t>6-13</w:t>
      </w:r>
      <w:r w:rsidR="00D00475" w:rsidRPr="00A42526">
        <w:rPr>
          <w:rFonts w:eastAsia="Times New Roman" w:cstheme="minorHAnsi"/>
          <w:highlight w:val="white"/>
        </w:rPr>
        <w:t>)</w:t>
      </w:r>
      <w:r w:rsidRPr="00A42526">
        <w:rPr>
          <w:rFonts w:eastAsia="Times New Roman" w:cstheme="minorHAnsi"/>
          <w:highlight w:val="white"/>
        </w:rPr>
        <w:t>.</w:t>
      </w:r>
      <w:r w:rsidR="00D00475" w:rsidRPr="00A42526">
        <w:rPr>
          <w:rFonts w:eastAsia="Times New Roman" w:cstheme="minorHAnsi"/>
          <w:highlight w:val="white"/>
        </w:rPr>
        <w:t xml:space="preserve"> European University Association.</w:t>
      </w:r>
    </w:p>
    <w:p w14:paraId="1099576B" w14:textId="55D32AB6"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i/>
          <w:highlight w:val="white"/>
        </w:rPr>
      </w:pPr>
      <w:r w:rsidRPr="00A42526">
        <w:rPr>
          <w:rFonts w:eastAsia="Times New Roman" w:cstheme="minorHAnsi"/>
          <w:highlight w:val="white"/>
        </w:rPr>
        <w:t xml:space="preserve">Amaral, A. (2008). Transforming higher education. In A. Amaral, I. </w:t>
      </w:r>
      <w:proofErr w:type="spellStart"/>
      <w:r w:rsidRPr="00A42526">
        <w:rPr>
          <w:rFonts w:eastAsia="Times New Roman" w:cstheme="minorHAnsi"/>
          <w:highlight w:val="white"/>
        </w:rPr>
        <w:t>Bleiklie</w:t>
      </w:r>
      <w:proofErr w:type="spellEnd"/>
      <w:r w:rsidRPr="00A42526">
        <w:rPr>
          <w:rFonts w:eastAsia="Times New Roman" w:cstheme="minorHAnsi"/>
          <w:highlight w:val="white"/>
        </w:rPr>
        <w:t xml:space="preserve">, &amp; C. </w:t>
      </w:r>
      <w:proofErr w:type="spellStart"/>
      <w:r w:rsidRPr="00A42526">
        <w:rPr>
          <w:rFonts w:eastAsia="Times New Roman" w:cstheme="minorHAnsi"/>
          <w:highlight w:val="white"/>
        </w:rPr>
        <w:t>Musselin</w:t>
      </w:r>
      <w:proofErr w:type="spellEnd"/>
      <w:r w:rsidRPr="00A42526">
        <w:rPr>
          <w:rFonts w:eastAsia="Times New Roman" w:cstheme="minorHAnsi"/>
          <w:highlight w:val="white"/>
        </w:rPr>
        <w:t xml:space="preserve"> (Eds.), </w:t>
      </w:r>
      <w:r w:rsidRPr="00A42526">
        <w:rPr>
          <w:rFonts w:eastAsia="Times New Roman" w:cstheme="minorHAnsi"/>
          <w:i/>
          <w:highlight w:val="white"/>
        </w:rPr>
        <w:t>From governance to identity. A Festschrift for Mary Henkel</w:t>
      </w:r>
      <w:r w:rsidR="00575CC1" w:rsidRPr="00A42526">
        <w:rPr>
          <w:rFonts w:eastAsia="Times New Roman" w:cstheme="minorHAnsi"/>
          <w:i/>
          <w:highlight w:val="white"/>
        </w:rPr>
        <w:t xml:space="preserve"> </w:t>
      </w:r>
      <w:r w:rsidRPr="00A42526">
        <w:rPr>
          <w:rFonts w:eastAsia="Times New Roman" w:cstheme="minorHAnsi"/>
          <w:highlight w:val="white"/>
        </w:rPr>
        <w:t>(pp. 81–94). Springer.</w:t>
      </w:r>
    </w:p>
    <w:p w14:paraId="65BB4B95" w14:textId="5CCB2C42"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u w:val="single"/>
        </w:rPr>
      </w:pPr>
      <w:r w:rsidRPr="00A42526">
        <w:rPr>
          <w:rFonts w:eastAsia="Times New Roman" w:cstheme="minorHAnsi"/>
          <w:highlight w:val="white"/>
        </w:rPr>
        <w:t xml:space="preserve">Archer, M. (1995). </w:t>
      </w:r>
      <w:r w:rsidRPr="00A42526">
        <w:rPr>
          <w:rFonts w:eastAsia="Times New Roman" w:cstheme="minorHAnsi"/>
          <w:i/>
          <w:highlight w:val="white"/>
        </w:rPr>
        <w:t>Realist social theory: The morphogenetic approach</w:t>
      </w:r>
      <w:r w:rsidRPr="00A42526">
        <w:rPr>
          <w:rFonts w:eastAsia="Times New Roman" w:cstheme="minorHAnsi"/>
          <w:highlight w:val="white"/>
        </w:rPr>
        <w:t>. Cambridge University Press.</w:t>
      </w:r>
      <w:hyperlink r:id="rId8">
        <w:r w:rsidRPr="00A42526">
          <w:rPr>
            <w:rFonts w:eastAsia="Times New Roman" w:cstheme="minorHAnsi"/>
            <w:highlight w:val="white"/>
          </w:rPr>
          <w:t xml:space="preserve"> </w:t>
        </w:r>
      </w:hyperlink>
      <w:hyperlink r:id="rId9">
        <w:r w:rsidRPr="00A42526">
          <w:rPr>
            <w:rFonts w:eastAsia="Times New Roman" w:cstheme="minorHAnsi"/>
            <w:highlight w:val="white"/>
            <w:u w:val="single"/>
          </w:rPr>
          <w:t>https://doi.org/10.1017/CBO9780511557675</w:t>
        </w:r>
      </w:hyperlink>
    </w:p>
    <w:p w14:paraId="5D4F774E" w14:textId="7781BC53"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rPr>
      </w:pPr>
      <w:r w:rsidRPr="00A42526">
        <w:rPr>
          <w:rFonts w:eastAsia="Times New Roman" w:cstheme="minorHAnsi"/>
          <w:highlight w:val="white"/>
        </w:rPr>
        <w:t xml:space="preserve">Archer, M. (2000). </w:t>
      </w:r>
      <w:r w:rsidRPr="00A42526">
        <w:rPr>
          <w:rFonts w:eastAsia="Times New Roman" w:cstheme="minorHAnsi"/>
          <w:i/>
          <w:highlight w:val="white"/>
        </w:rPr>
        <w:t>Being human: The problem of agency</w:t>
      </w:r>
      <w:r w:rsidRPr="00A42526">
        <w:rPr>
          <w:rFonts w:eastAsia="Times New Roman" w:cstheme="minorHAnsi"/>
          <w:highlight w:val="white"/>
        </w:rPr>
        <w:t>. Cambridge University Press.</w:t>
      </w:r>
    </w:p>
    <w:p w14:paraId="4CA0E5EB" w14:textId="19507004"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u w:val="single"/>
        </w:rPr>
      </w:pPr>
      <w:r w:rsidRPr="00A42526">
        <w:rPr>
          <w:rFonts w:eastAsia="Times New Roman" w:cstheme="minorHAnsi"/>
          <w:highlight w:val="white"/>
        </w:rPr>
        <w:lastRenderedPageBreak/>
        <w:t xml:space="preserve">Archer, M. (2003). </w:t>
      </w:r>
      <w:r w:rsidRPr="00A42526">
        <w:rPr>
          <w:rFonts w:eastAsia="Times New Roman" w:cstheme="minorHAnsi"/>
          <w:i/>
          <w:highlight w:val="white"/>
        </w:rPr>
        <w:t>Structure, agency and the internal conversation</w:t>
      </w:r>
      <w:r w:rsidRPr="00A42526">
        <w:rPr>
          <w:rFonts w:eastAsia="Times New Roman" w:cstheme="minorHAnsi"/>
          <w:highlight w:val="white"/>
        </w:rPr>
        <w:t>. Cambridge University Press.</w:t>
      </w:r>
      <w:hyperlink r:id="rId10">
        <w:r w:rsidRPr="00A42526">
          <w:rPr>
            <w:rFonts w:eastAsia="Times New Roman" w:cstheme="minorHAnsi"/>
            <w:highlight w:val="white"/>
          </w:rPr>
          <w:t xml:space="preserve"> </w:t>
        </w:r>
      </w:hyperlink>
      <w:hyperlink r:id="rId11">
        <w:r w:rsidRPr="00A42526">
          <w:rPr>
            <w:rFonts w:eastAsia="Times New Roman" w:cstheme="minorHAnsi"/>
            <w:highlight w:val="white"/>
            <w:u w:val="single"/>
          </w:rPr>
          <w:t>https://doi.org/10.1017/CBO9781139087315</w:t>
        </w:r>
      </w:hyperlink>
    </w:p>
    <w:p w14:paraId="73CF2E83" w14:textId="77777777" w:rsidR="00A02233" w:rsidRPr="00A42526" w:rsidRDefault="00095051" w:rsidP="00A02233">
      <w:pPr>
        <w:spacing w:after="120"/>
        <w:jc w:val="both"/>
        <w:rPr>
          <w:rFonts w:eastAsia="Times New Roman" w:cstheme="minorHAnsi"/>
        </w:rPr>
      </w:pPr>
      <w:r w:rsidRPr="00A42526">
        <w:rPr>
          <w:rFonts w:eastAsia="Times New Roman" w:cstheme="minorHAnsi"/>
        </w:rPr>
        <w:t>Ashby</w:t>
      </w:r>
      <w:r w:rsidR="006104AF" w:rsidRPr="00A42526">
        <w:rPr>
          <w:rFonts w:eastAsia="Times New Roman" w:cstheme="minorHAnsi"/>
        </w:rPr>
        <w:t>, E.,</w:t>
      </w:r>
      <w:r w:rsidRPr="00A42526">
        <w:rPr>
          <w:rFonts w:eastAsia="Times New Roman" w:cstheme="minorHAnsi"/>
        </w:rPr>
        <w:t xml:space="preserve"> and Anderson, </w:t>
      </w:r>
      <w:r w:rsidR="006104AF" w:rsidRPr="00A42526">
        <w:rPr>
          <w:rFonts w:eastAsia="Times New Roman" w:cstheme="minorHAnsi"/>
        </w:rPr>
        <w:t xml:space="preserve">M. (1970). </w:t>
      </w:r>
      <w:r w:rsidRPr="00A42526">
        <w:rPr>
          <w:rFonts w:eastAsia="Times New Roman" w:cstheme="minorHAnsi"/>
          <w:i/>
          <w:iCs/>
        </w:rPr>
        <w:t>The Rise of the Student Estate in Britain</w:t>
      </w:r>
      <w:r w:rsidR="00575CC1" w:rsidRPr="00A42526">
        <w:rPr>
          <w:rFonts w:eastAsia="Times New Roman" w:cstheme="minorHAnsi"/>
        </w:rPr>
        <w:t xml:space="preserve">. </w:t>
      </w:r>
      <w:r w:rsidRPr="00A42526">
        <w:rPr>
          <w:rFonts w:eastAsia="Times New Roman" w:cstheme="minorHAnsi"/>
        </w:rPr>
        <w:t>Macmillan Publishers Limited</w:t>
      </w:r>
      <w:r w:rsidR="00575CC1" w:rsidRPr="00A42526">
        <w:rPr>
          <w:rFonts w:eastAsia="Times New Roman" w:cstheme="minorHAnsi"/>
        </w:rPr>
        <w:t>.</w:t>
      </w:r>
    </w:p>
    <w:p w14:paraId="001F20A5" w14:textId="1585A085" w:rsidR="00A02233" w:rsidRPr="00A42526" w:rsidRDefault="00A02233" w:rsidP="00055B4F">
      <w:pPr>
        <w:spacing w:after="120"/>
        <w:jc w:val="both"/>
        <w:rPr>
          <w:rFonts w:eastAsia="Times New Roman" w:cstheme="minorHAnsi"/>
        </w:rPr>
      </w:pPr>
      <w:r w:rsidRPr="00A42526">
        <w:rPr>
          <w:rFonts w:cstheme="minorHAnsi"/>
          <w:kern w:val="1"/>
        </w:rPr>
        <w:t xml:space="preserve">Brooks, R. (2021). The construction of higher education students within national policy: A cross-European comparison. </w:t>
      </w:r>
      <w:r w:rsidRPr="00A42526">
        <w:rPr>
          <w:rFonts w:cstheme="minorHAnsi"/>
          <w:i/>
          <w:iCs/>
          <w:kern w:val="1"/>
        </w:rPr>
        <w:t>Compare: A Journal of Comparative and International Education</w:t>
      </w:r>
      <w:r w:rsidRPr="00A42526">
        <w:rPr>
          <w:rFonts w:cstheme="minorHAnsi"/>
          <w:kern w:val="1"/>
        </w:rPr>
        <w:t xml:space="preserve">, </w:t>
      </w:r>
      <w:r w:rsidRPr="008C44A7">
        <w:rPr>
          <w:rFonts w:cstheme="minorHAnsi"/>
          <w:i/>
          <w:iCs/>
          <w:kern w:val="1"/>
        </w:rPr>
        <w:t>51</w:t>
      </w:r>
      <w:r w:rsidRPr="00A42526">
        <w:rPr>
          <w:rFonts w:cstheme="minorHAnsi"/>
          <w:kern w:val="1"/>
        </w:rPr>
        <w:t>(2), 161</w:t>
      </w:r>
      <w:r w:rsidR="008C44A7">
        <w:rPr>
          <w:rFonts w:cstheme="minorHAnsi"/>
          <w:kern w:val="1"/>
        </w:rPr>
        <w:t>-</w:t>
      </w:r>
      <w:r w:rsidRPr="00A42526">
        <w:rPr>
          <w:rFonts w:cstheme="minorHAnsi"/>
          <w:kern w:val="1"/>
        </w:rPr>
        <w:t>180.</w:t>
      </w:r>
    </w:p>
    <w:p w14:paraId="239A07C4" w14:textId="1A8F222F"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t>Brooks, R</w:t>
      </w:r>
      <w:r w:rsidR="00575CC1" w:rsidRPr="00A42526">
        <w:rPr>
          <w:rFonts w:eastAsia="Times New Roman" w:cstheme="minorHAnsi"/>
          <w:highlight w:val="white"/>
        </w:rPr>
        <w:t>.</w:t>
      </w:r>
      <w:r w:rsidRPr="00A42526">
        <w:rPr>
          <w:rFonts w:eastAsia="Times New Roman" w:cstheme="minorHAnsi"/>
          <w:highlight w:val="white"/>
        </w:rPr>
        <w:t>, Kate B</w:t>
      </w:r>
      <w:r w:rsidR="00575CC1" w:rsidRPr="00A42526">
        <w:rPr>
          <w:rFonts w:eastAsia="Times New Roman" w:cstheme="minorHAnsi"/>
          <w:highlight w:val="white"/>
        </w:rPr>
        <w:t>.</w:t>
      </w:r>
      <w:r w:rsidRPr="00A42526">
        <w:rPr>
          <w:rFonts w:eastAsia="Times New Roman" w:cstheme="minorHAnsi"/>
          <w:highlight w:val="white"/>
        </w:rPr>
        <w:t>, and Sela</w:t>
      </w:r>
      <w:r w:rsidR="00575CC1" w:rsidRPr="00A42526">
        <w:rPr>
          <w:rFonts w:eastAsia="Times New Roman" w:cstheme="minorHAnsi"/>
          <w:highlight w:val="white"/>
        </w:rPr>
        <w:t>, K.</w:t>
      </w:r>
      <w:r w:rsidRPr="00A42526">
        <w:rPr>
          <w:rFonts w:eastAsia="Times New Roman" w:cstheme="minorHAnsi"/>
          <w:highlight w:val="white"/>
        </w:rPr>
        <w:t xml:space="preserve"> (2015). The Changing Role of Students’ Unions within Contemporary Higher Education. </w:t>
      </w:r>
      <w:r w:rsidRPr="00A42526">
        <w:rPr>
          <w:rFonts w:eastAsia="Times New Roman" w:cstheme="minorHAnsi"/>
          <w:i/>
          <w:iCs/>
          <w:highlight w:val="white"/>
        </w:rPr>
        <w:t>Journal of Education Policy</w:t>
      </w:r>
      <w:r w:rsidR="00575CC1"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30</w:t>
      </w:r>
      <w:r w:rsidRPr="00A42526">
        <w:rPr>
          <w:rFonts w:eastAsia="Times New Roman" w:cstheme="minorHAnsi"/>
          <w:highlight w:val="white"/>
        </w:rPr>
        <w:t>(2)</w:t>
      </w:r>
      <w:r w:rsidR="00575CC1" w:rsidRPr="00A42526">
        <w:rPr>
          <w:rFonts w:eastAsia="Times New Roman" w:cstheme="minorHAnsi"/>
          <w:highlight w:val="white"/>
        </w:rPr>
        <w:t>,</w:t>
      </w:r>
      <w:r w:rsidRPr="00A42526">
        <w:rPr>
          <w:rFonts w:eastAsia="Times New Roman" w:cstheme="minorHAnsi"/>
          <w:highlight w:val="white"/>
        </w:rPr>
        <w:t xml:space="preserve"> 165</w:t>
      </w:r>
      <w:r w:rsidR="00575CC1" w:rsidRPr="00A42526">
        <w:rPr>
          <w:rFonts w:eastAsia="Times New Roman" w:cstheme="minorHAnsi"/>
          <w:highlight w:val="white"/>
        </w:rPr>
        <w:t>-</w:t>
      </w:r>
      <w:r w:rsidRPr="00A42526">
        <w:rPr>
          <w:rFonts w:eastAsia="Times New Roman" w:cstheme="minorHAnsi"/>
          <w:highlight w:val="white"/>
        </w:rPr>
        <w:t>181.</w:t>
      </w:r>
    </w:p>
    <w:p w14:paraId="1CCE4708" w14:textId="1286B85C"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rPr>
      </w:pPr>
      <w:proofErr w:type="spellStart"/>
      <w:r w:rsidRPr="00A42526">
        <w:rPr>
          <w:rFonts w:eastAsia="Times New Roman" w:cstheme="minorHAnsi"/>
          <w:highlight w:val="white"/>
        </w:rPr>
        <w:t>Buchter</w:t>
      </w:r>
      <w:proofErr w:type="spellEnd"/>
      <w:r w:rsidRPr="00A42526">
        <w:rPr>
          <w:rFonts w:eastAsia="Times New Roman" w:cstheme="minorHAnsi"/>
          <w:highlight w:val="white"/>
        </w:rPr>
        <w:t>, J.F. (1973</w:t>
      </w:r>
      <w:r w:rsidR="00575CC1" w:rsidRPr="00A42526">
        <w:rPr>
          <w:rFonts w:eastAsia="Times New Roman" w:cstheme="minorHAnsi"/>
          <w:highlight w:val="white"/>
        </w:rPr>
        <w:t xml:space="preserve">). </w:t>
      </w:r>
      <w:r w:rsidRPr="00A42526">
        <w:rPr>
          <w:rFonts w:eastAsia="Times New Roman" w:cstheme="minorHAnsi"/>
          <w:iCs/>
          <w:highlight w:val="white"/>
        </w:rPr>
        <w:t>Contract Law and the Student-University Relationship</w:t>
      </w:r>
      <w:r w:rsidR="00575CC1" w:rsidRPr="00A42526">
        <w:rPr>
          <w:rFonts w:eastAsia="Times New Roman" w:cstheme="minorHAnsi"/>
          <w:iCs/>
          <w:highlight w:val="white"/>
        </w:rPr>
        <w:t>.</w:t>
      </w:r>
      <w:r w:rsidRPr="00A42526">
        <w:rPr>
          <w:rFonts w:eastAsia="Times New Roman" w:cstheme="minorHAnsi"/>
          <w:highlight w:val="white"/>
        </w:rPr>
        <w:t xml:space="preserve"> </w:t>
      </w:r>
      <w:r w:rsidRPr="00A42526">
        <w:rPr>
          <w:rFonts w:eastAsia="Times New Roman" w:cstheme="minorHAnsi"/>
          <w:i/>
          <w:highlight w:val="white"/>
        </w:rPr>
        <w:t>Indiana Law Journal</w:t>
      </w:r>
      <w:r w:rsidRPr="00A42526">
        <w:rPr>
          <w:rFonts w:eastAsia="Times New Roman" w:cstheme="minorHAnsi"/>
          <w:highlight w:val="white"/>
        </w:rPr>
        <w:t xml:space="preserve">, </w:t>
      </w:r>
      <w:r w:rsidRPr="00A42526">
        <w:rPr>
          <w:rFonts w:eastAsia="Times New Roman" w:cstheme="minorHAnsi"/>
          <w:i/>
          <w:iCs/>
          <w:highlight w:val="white"/>
        </w:rPr>
        <w:t>48</w:t>
      </w:r>
      <w:r w:rsidR="00575CC1" w:rsidRPr="00A42526">
        <w:rPr>
          <w:rFonts w:eastAsia="Times New Roman" w:cstheme="minorHAnsi"/>
          <w:highlight w:val="white"/>
        </w:rPr>
        <w:t>(</w:t>
      </w:r>
      <w:r w:rsidRPr="00A42526">
        <w:rPr>
          <w:rFonts w:eastAsia="Times New Roman" w:cstheme="minorHAnsi"/>
          <w:highlight w:val="white"/>
        </w:rPr>
        <w:t>2</w:t>
      </w:r>
      <w:r w:rsidR="00575CC1" w:rsidRPr="00A42526">
        <w:rPr>
          <w:rFonts w:eastAsia="Times New Roman" w:cstheme="minorHAnsi"/>
          <w:highlight w:val="white"/>
        </w:rPr>
        <w:t>)</w:t>
      </w:r>
      <w:r w:rsidRPr="00A42526">
        <w:rPr>
          <w:rFonts w:eastAsia="Times New Roman" w:cstheme="minorHAnsi"/>
          <w:highlight w:val="white"/>
        </w:rPr>
        <w:t xml:space="preserve">, 253-268. </w:t>
      </w:r>
    </w:p>
    <w:p w14:paraId="625EDABE" w14:textId="2A6D205C"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Christiano</w:t>
      </w:r>
      <w:proofErr w:type="spellEnd"/>
      <w:r w:rsidRPr="00A42526">
        <w:rPr>
          <w:rFonts w:eastAsia="Times New Roman" w:cstheme="minorHAnsi"/>
        </w:rPr>
        <w:t>, T</w:t>
      </w:r>
      <w:r w:rsidR="00D00475" w:rsidRPr="00A42526">
        <w:rPr>
          <w:rFonts w:eastAsia="Times New Roman" w:cstheme="minorHAnsi"/>
        </w:rPr>
        <w:t>. (202</w:t>
      </w:r>
      <w:r w:rsidR="003C3BCF" w:rsidRPr="00A42526">
        <w:rPr>
          <w:rFonts w:eastAsia="Times New Roman" w:cstheme="minorHAnsi"/>
        </w:rPr>
        <w:t>0</w:t>
      </w:r>
      <w:r w:rsidR="00D00475" w:rsidRPr="00A42526">
        <w:rPr>
          <w:rFonts w:eastAsia="Times New Roman" w:cstheme="minorHAnsi"/>
        </w:rPr>
        <w:t>).</w:t>
      </w:r>
      <w:r w:rsidRPr="00A42526">
        <w:rPr>
          <w:rFonts w:eastAsia="Times New Roman" w:cstheme="minorHAnsi"/>
        </w:rPr>
        <w:t xml:space="preserve"> Authority</w:t>
      </w:r>
      <w:r w:rsidR="00D00475"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 xml:space="preserve">The Stanford </w:t>
      </w:r>
      <w:proofErr w:type="spellStart"/>
      <w:r w:rsidRPr="00A42526">
        <w:rPr>
          <w:rFonts w:eastAsia="Times New Roman" w:cstheme="minorHAnsi"/>
          <w:i/>
        </w:rPr>
        <w:t>Encyclopedia</w:t>
      </w:r>
      <w:proofErr w:type="spellEnd"/>
      <w:r w:rsidRPr="00A42526">
        <w:rPr>
          <w:rFonts w:eastAsia="Times New Roman" w:cstheme="minorHAnsi"/>
          <w:i/>
        </w:rPr>
        <w:t xml:space="preserve"> of Philosophy </w:t>
      </w:r>
      <w:r w:rsidRPr="00A42526">
        <w:rPr>
          <w:rFonts w:eastAsia="Times New Roman" w:cstheme="minorHAnsi"/>
        </w:rPr>
        <w:t xml:space="preserve">(Summer 2020 Edition), Edward N. </w:t>
      </w:r>
      <w:proofErr w:type="spellStart"/>
      <w:r w:rsidRPr="00A42526">
        <w:rPr>
          <w:rFonts w:eastAsia="Times New Roman" w:cstheme="minorHAnsi"/>
        </w:rPr>
        <w:t>Zalta</w:t>
      </w:r>
      <w:proofErr w:type="spellEnd"/>
      <w:r w:rsidRPr="00A42526">
        <w:rPr>
          <w:rFonts w:eastAsia="Times New Roman" w:cstheme="minorHAnsi"/>
        </w:rPr>
        <w:t xml:space="preserve"> (</w:t>
      </w:r>
      <w:r w:rsidR="00D00475" w:rsidRPr="00A42526">
        <w:rPr>
          <w:rFonts w:eastAsia="Times New Roman" w:cstheme="minorHAnsi"/>
        </w:rPr>
        <w:t>E</w:t>
      </w:r>
      <w:r w:rsidRPr="00A42526">
        <w:rPr>
          <w:rFonts w:eastAsia="Times New Roman" w:cstheme="minorHAnsi"/>
        </w:rPr>
        <w:t>d.), URL = &lt;</w:t>
      </w:r>
      <w:hyperlink r:id="rId12">
        <w:r w:rsidRPr="00A42526">
          <w:rPr>
            <w:rFonts w:eastAsia="Times New Roman" w:cstheme="minorHAnsi"/>
            <w:u w:val="single"/>
          </w:rPr>
          <w:t>https://plato.stanford.edu/archives/sum2020/entries/authority/</w:t>
        </w:r>
      </w:hyperlink>
      <w:r w:rsidRPr="00A42526">
        <w:rPr>
          <w:rFonts w:eastAsia="Times New Roman" w:cstheme="minorHAnsi"/>
        </w:rPr>
        <w:t>&gt;.</w:t>
      </w:r>
    </w:p>
    <w:p w14:paraId="5296B9DA" w14:textId="5D9B43F9" w:rsidR="007119BC" w:rsidRPr="00A42526" w:rsidRDefault="007119BC" w:rsidP="007119BC">
      <w:pPr>
        <w:spacing w:before="120" w:after="120" w:line="288" w:lineRule="auto"/>
        <w:jc w:val="both"/>
        <w:rPr>
          <w:rFonts w:cstheme="minorHAnsi"/>
        </w:rPr>
      </w:pPr>
      <w:proofErr w:type="spellStart"/>
      <w:r w:rsidRPr="00A42526">
        <w:rPr>
          <w:rFonts w:cstheme="minorHAnsi"/>
        </w:rPr>
        <w:t>Cobban</w:t>
      </w:r>
      <w:proofErr w:type="spellEnd"/>
      <w:r w:rsidRPr="00A42526">
        <w:rPr>
          <w:rFonts w:cstheme="minorHAnsi"/>
        </w:rPr>
        <w:t xml:space="preserve">, A.B. (1971). Medieval Student Power. </w:t>
      </w:r>
      <w:r w:rsidRPr="00A42526">
        <w:rPr>
          <w:rFonts w:cstheme="minorHAnsi"/>
          <w:i/>
          <w:iCs/>
        </w:rPr>
        <w:t>Past &amp; Present</w:t>
      </w:r>
      <w:r w:rsidRPr="00A42526">
        <w:rPr>
          <w:rFonts w:cstheme="minorHAnsi"/>
        </w:rPr>
        <w:t xml:space="preserve">, </w:t>
      </w:r>
      <w:r w:rsidRPr="00DA6AC2">
        <w:rPr>
          <w:rFonts w:cstheme="minorHAnsi"/>
          <w:i/>
          <w:iCs/>
        </w:rPr>
        <w:t>53</w:t>
      </w:r>
      <w:r w:rsidR="00DA6AC2">
        <w:rPr>
          <w:rFonts w:cstheme="minorHAnsi"/>
        </w:rPr>
        <w:t>,</w:t>
      </w:r>
      <w:r w:rsidRPr="00A42526">
        <w:rPr>
          <w:rFonts w:cstheme="minorHAnsi"/>
        </w:rPr>
        <w:t xml:space="preserve"> 28-66</w:t>
      </w:r>
      <w:r w:rsidR="0030796B" w:rsidRPr="00A42526">
        <w:rPr>
          <w:rFonts w:cstheme="minorHAnsi"/>
        </w:rPr>
        <w:t>.</w:t>
      </w:r>
    </w:p>
    <w:p w14:paraId="2CD79E9B" w14:textId="2DE036D3" w:rsidR="00A54412" w:rsidRPr="00A42526" w:rsidRDefault="00A54412" w:rsidP="007119BC">
      <w:pPr>
        <w:spacing w:before="120" w:after="120" w:line="288" w:lineRule="auto"/>
        <w:jc w:val="both"/>
        <w:rPr>
          <w:rFonts w:cstheme="minorHAnsi"/>
        </w:rPr>
      </w:pPr>
      <w:proofErr w:type="spellStart"/>
      <w:r w:rsidRPr="00A42526">
        <w:rPr>
          <w:rFonts w:cstheme="minorHAnsi"/>
        </w:rPr>
        <w:t>Cobban</w:t>
      </w:r>
      <w:proofErr w:type="spellEnd"/>
      <w:r w:rsidRPr="00A42526">
        <w:rPr>
          <w:rFonts w:cstheme="minorHAnsi"/>
        </w:rPr>
        <w:t xml:space="preserve">, A. B. (1980). Student Power in the Middle Ages. </w:t>
      </w:r>
      <w:r w:rsidRPr="00A42526">
        <w:rPr>
          <w:rFonts w:cstheme="minorHAnsi"/>
          <w:i/>
          <w:iCs/>
        </w:rPr>
        <w:t>History Today</w:t>
      </w:r>
      <w:r w:rsidR="006A76D9">
        <w:rPr>
          <w:rFonts w:cstheme="minorHAnsi"/>
          <w:i/>
          <w:iCs/>
        </w:rPr>
        <w:t>,</w:t>
      </w:r>
      <w:r w:rsidRPr="00A42526">
        <w:rPr>
          <w:rFonts w:cstheme="minorHAnsi"/>
        </w:rPr>
        <w:t xml:space="preserve"> </w:t>
      </w:r>
      <w:r w:rsidRPr="006A76D9">
        <w:rPr>
          <w:rFonts w:cstheme="minorHAnsi"/>
          <w:i/>
          <w:iCs/>
        </w:rPr>
        <w:t>30</w:t>
      </w:r>
      <w:r w:rsidRPr="00A42526">
        <w:rPr>
          <w:rFonts w:cstheme="minorHAnsi"/>
        </w:rPr>
        <w:t>(2)</w:t>
      </w:r>
      <w:r w:rsidR="006A76D9">
        <w:rPr>
          <w:rFonts w:cstheme="minorHAnsi"/>
        </w:rPr>
        <w:t>,</w:t>
      </w:r>
      <w:r w:rsidRPr="00A42526">
        <w:rPr>
          <w:rFonts w:cstheme="minorHAnsi"/>
        </w:rPr>
        <w:t xml:space="preserve"> 1-6.</w:t>
      </w:r>
    </w:p>
    <w:p w14:paraId="27A839EC" w14:textId="0DA40C88" w:rsidR="00A94A7E" w:rsidRPr="00A42526" w:rsidRDefault="00A94A7E" w:rsidP="00055B4F">
      <w:pPr>
        <w:spacing w:after="120"/>
        <w:jc w:val="both"/>
        <w:rPr>
          <w:rFonts w:eastAsia="Times New Roman" w:cstheme="minorHAnsi"/>
        </w:rPr>
      </w:pPr>
      <w:r w:rsidRPr="00A42526">
        <w:rPr>
          <w:rFonts w:eastAsia="Times New Roman" w:cstheme="minorHAnsi"/>
        </w:rPr>
        <w:t xml:space="preserve">Day, M. and J. Dickinson (2018). David versus Goliath: The past, present and future of students’ unions in the UK. Oxford, United Kingdom: Higher Education Policy Institute. </w:t>
      </w:r>
    </w:p>
    <w:p w14:paraId="6511779B" w14:textId="0A7A161C" w:rsidR="006104AF" w:rsidRPr="00A42526" w:rsidRDefault="009026CC" w:rsidP="00055B4F">
      <w:pPr>
        <w:spacing w:after="120"/>
        <w:jc w:val="both"/>
        <w:rPr>
          <w:rFonts w:eastAsia="Times New Roman" w:cstheme="minorHAnsi"/>
        </w:rPr>
      </w:pPr>
      <w:r w:rsidRPr="00A42526">
        <w:rPr>
          <w:rFonts w:eastAsia="Times New Roman" w:cstheme="minorHAnsi"/>
        </w:rPr>
        <w:t>De Groot, G</w:t>
      </w:r>
      <w:r w:rsidR="007C693C" w:rsidRPr="00A42526">
        <w:rPr>
          <w:rFonts w:eastAsia="Times New Roman" w:cstheme="minorHAnsi"/>
        </w:rPr>
        <w:t>.</w:t>
      </w:r>
      <w:r w:rsidRPr="00A42526">
        <w:rPr>
          <w:rFonts w:eastAsia="Times New Roman" w:cstheme="minorHAnsi"/>
        </w:rPr>
        <w:t xml:space="preserve">J. (1998). </w:t>
      </w:r>
      <w:r w:rsidRPr="00A42526">
        <w:rPr>
          <w:rFonts w:eastAsia="Times New Roman" w:cstheme="minorHAnsi"/>
          <w:i/>
          <w:iCs/>
        </w:rPr>
        <w:t>Student Protest: The Sixties and After</w:t>
      </w:r>
      <w:r w:rsidRPr="00A42526">
        <w:rPr>
          <w:rFonts w:eastAsia="Times New Roman" w:cstheme="minorHAnsi"/>
        </w:rPr>
        <w:t>. Taylor &amp; Francis.</w:t>
      </w:r>
    </w:p>
    <w:p w14:paraId="714BE89F" w14:textId="77777777" w:rsidR="007C693C" w:rsidRPr="00A42526" w:rsidRDefault="009026CC" w:rsidP="00055B4F">
      <w:pPr>
        <w:spacing w:after="120"/>
        <w:jc w:val="both"/>
        <w:rPr>
          <w:rFonts w:eastAsia="Times New Roman" w:cstheme="minorHAnsi"/>
        </w:rPr>
      </w:pPr>
      <w:r w:rsidRPr="00A42526">
        <w:rPr>
          <w:rFonts w:eastAsia="Times New Roman" w:cstheme="minorHAnsi"/>
        </w:rPr>
        <w:t xml:space="preserve">Dill, D.D. (2001). The ‘Marketization’ of Higher Education: Changes in Academic Competition and Implications for University Autonomy and Accountability. </w:t>
      </w:r>
      <w:r w:rsidRPr="00A42526">
        <w:rPr>
          <w:rFonts w:eastAsia="Times New Roman" w:cstheme="minorHAnsi"/>
          <w:i/>
          <w:iCs/>
        </w:rPr>
        <w:t>Higher Education Policy</w:t>
      </w:r>
      <w:r w:rsidR="007C693C" w:rsidRPr="00A42526">
        <w:rPr>
          <w:rFonts w:eastAsia="Times New Roman" w:cstheme="minorHAnsi"/>
          <w:i/>
          <w:iCs/>
        </w:rPr>
        <w:t>,</w:t>
      </w:r>
      <w:r w:rsidRPr="00A42526">
        <w:rPr>
          <w:rFonts w:eastAsia="Times New Roman" w:cstheme="minorHAnsi"/>
          <w:i/>
          <w:iCs/>
        </w:rPr>
        <w:t xml:space="preserve"> 14</w:t>
      </w:r>
      <w:r w:rsidRPr="00A42526">
        <w:rPr>
          <w:rFonts w:eastAsia="Times New Roman" w:cstheme="minorHAnsi"/>
        </w:rPr>
        <w:t>(1)</w:t>
      </w:r>
      <w:r w:rsidR="007C693C" w:rsidRPr="00A42526">
        <w:rPr>
          <w:rFonts w:eastAsia="Times New Roman" w:cstheme="minorHAnsi"/>
        </w:rPr>
        <w:t xml:space="preserve">, </w:t>
      </w:r>
      <w:r w:rsidRPr="00A42526">
        <w:rPr>
          <w:rFonts w:eastAsia="Times New Roman" w:cstheme="minorHAnsi"/>
        </w:rPr>
        <w:t xml:space="preserve">21-35. </w:t>
      </w:r>
    </w:p>
    <w:p w14:paraId="182F7B7A" w14:textId="31AB8618" w:rsidR="009026CC" w:rsidRPr="00A42526" w:rsidRDefault="009026CC" w:rsidP="00055B4F">
      <w:pPr>
        <w:spacing w:after="120"/>
        <w:jc w:val="both"/>
        <w:rPr>
          <w:rFonts w:eastAsia="Times New Roman" w:cstheme="minorHAnsi"/>
        </w:rPr>
      </w:pPr>
      <w:r w:rsidRPr="00A42526">
        <w:rPr>
          <w:rFonts w:eastAsia="Times New Roman" w:cstheme="minorHAnsi"/>
        </w:rPr>
        <w:t xml:space="preserve">Dill, D.D. (1997). Higher Education Markets and Public Policy. </w:t>
      </w:r>
      <w:r w:rsidRPr="00A42526">
        <w:rPr>
          <w:rFonts w:eastAsia="Times New Roman" w:cstheme="minorHAnsi"/>
          <w:i/>
          <w:iCs/>
        </w:rPr>
        <w:t>Higher Education Policy</w:t>
      </w:r>
      <w:r w:rsidR="007C693C" w:rsidRPr="00A42526">
        <w:rPr>
          <w:rFonts w:eastAsia="Times New Roman" w:cstheme="minorHAnsi"/>
          <w:i/>
          <w:iCs/>
        </w:rPr>
        <w:t>,</w:t>
      </w:r>
      <w:r w:rsidRPr="00A42526">
        <w:rPr>
          <w:rFonts w:eastAsia="Times New Roman" w:cstheme="minorHAnsi"/>
          <w:i/>
          <w:iCs/>
        </w:rPr>
        <w:t xml:space="preserve"> 10</w:t>
      </w:r>
      <w:r w:rsidRPr="00A42526">
        <w:rPr>
          <w:rFonts w:eastAsia="Times New Roman" w:cstheme="minorHAnsi"/>
        </w:rPr>
        <w:t>(3/4)</w:t>
      </w:r>
      <w:r w:rsidR="007C693C" w:rsidRPr="00A42526">
        <w:rPr>
          <w:rFonts w:eastAsia="Times New Roman" w:cstheme="minorHAnsi"/>
        </w:rPr>
        <w:t>,</w:t>
      </w:r>
      <w:r w:rsidRPr="00A42526">
        <w:rPr>
          <w:rFonts w:eastAsia="Times New Roman" w:cstheme="minorHAnsi"/>
        </w:rPr>
        <w:t xml:space="preserve"> 167-185. </w:t>
      </w:r>
    </w:p>
    <w:p w14:paraId="615A4809" w14:textId="66D5C71A" w:rsidR="009026CC" w:rsidRPr="00391314" w:rsidRDefault="009026CC" w:rsidP="00055B4F">
      <w:pPr>
        <w:spacing w:after="120"/>
        <w:jc w:val="both"/>
        <w:rPr>
          <w:rFonts w:eastAsia="Times New Roman" w:cstheme="minorHAnsi"/>
          <w:lang w:val="en-US"/>
        </w:rPr>
      </w:pPr>
      <w:r w:rsidRPr="00A42526">
        <w:rPr>
          <w:rFonts w:eastAsia="Times New Roman" w:cstheme="minorHAnsi"/>
        </w:rPr>
        <w:t>Fonseca M. (201</w:t>
      </w:r>
      <w:r w:rsidR="003C3BCF" w:rsidRPr="00A42526">
        <w:rPr>
          <w:rFonts w:eastAsia="Times New Roman" w:cstheme="minorHAnsi"/>
        </w:rPr>
        <w:t>2)</w:t>
      </w:r>
      <w:r w:rsidRPr="00A42526">
        <w:rPr>
          <w:rFonts w:eastAsia="Times New Roman" w:cstheme="minorHAnsi"/>
        </w:rPr>
        <w:t xml:space="preserve"> The Student Estate. In</w:t>
      </w:r>
      <w:r w:rsidR="007C693C" w:rsidRPr="00A42526">
        <w:rPr>
          <w:rFonts w:eastAsia="Times New Roman" w:cstheme="minorHAnsi"/>
        </w:rPr>
        <w:t xml:space="preserve"> G.</w:t>
      </w:r>
      <w:r w:rsidRPr="00A42526">
        <w:rPr>
          <w:rFonts w:eastAsia="Times New Roman" w:cstheme="minorHAnsi"/>
        </w:rPr>
        <w:t xml:space="preserve"> Neave, </w:t>
      </w:r>
      <w:r w:rsidR="007C693C" w:rsidRPr="00A42526">
        <w:rPr>
          <w:rFonts w:eastAsia="Times New Roman" w:cstheme="minorHAnsi"/>
        </w:rPr>
        <w:t xml:space="preserve">A. </w:t>
      </w:r>
      <w:r w:rsidRPr="00A42526">
        <w:rPr>
          <w:rFonts w:eastAsia="Times New Roman" w:cstheme="minorHAnsi"/>
        </w:rPr>
        <w:t>Amaral (</w:t>
      </w:r>
      <w:r w:rsidR="007C693C" w:rsidRPr="00A42526">
        <w:rPr>
          <w:rFonts w:eastAsia="Times New Roman" w:cstheme="minorHAnsi"/>
        </w:rPr>
        <w:t>E</w:t>
      </w:r>
      <w:r w:rsidRPr="00A42526">
        <w:rPr>
          <w:rFonts w:eastAsia="Times New Roman" w:cstheme="minorHAnsi"/>
        </w:rPr>
        <w:t>ds</w:t>
      </w:r>
      <w:r w:rsidR="007C693C" w:rsidRPr="00A42526">
        <w:rPr>
          <w:rFonts w:eastAsia="Times New Roman" w:cstheme="minorHAnsi"/>
        </w:rPr>
        <w:t>.</w:t>
      </w:r>
      <w:r w:rsidRPr="00A42526">
        <w:rPr>
          <w:rFonts w:eastAsia="Times New Roman" w:cstheme="minorHAnsi"/>
        </w:rPr>
        <w:t>)</w:t>
      </w:r>
      <w:r w:rsidR="00D00475"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Higher Education in Portugal 1974-2009</w:t>
      </w:r>
      <w:r w:rsidR="00D00475" w:rsidRPr="00A42526">
        <w:rPr>
          <w:rFonts w:eastAsia="Times New Roman" w:cstheme="minorHAnsi"/>
          <w:i/>
          <w:iCs/>
        </w:rPr>
        <w:t xml:space="preserve">. </w:t>
      </w:r>
      <w:r w:rsidR="00D00475" w:rsidRPr="00391314">
        <w:rPr>
          <w:rFonts w:eastAsia="Times New Roman" w:cstheme="minorHAnsi"/>
          <w:i/>
          <w:iCs/>
          <w:lang w:val="en-US"/>
        </w:rPr>
        <w:t>A Nation, a Generation</w:t>
      </w:r>
      <w:r w:rsidR="002426A8" w:rsidRPr="00391314">
        <w:rPr>
          <w:rFonts w:eastAsia="Times New Roman" w:cstheme="minorHAnsi"/>
          <w:lang w:val="en-US"/>
        </w:rPr>
        <w:t xml:space="preserve"> (pp. 383-415).</w:t>
      </w:r>
      <w:r w:rsidRPr="00391314">
        <w:rPr>
          <w:rFonts w:eastAsia="Times New Roman" w:cstheme="minorHAnsi"/>
          <w:lang w:val="en-US"/>
        </w:rPr>
        <w:t xml:space="preserve"> Springe</w:t>
      </w:r>
      <w:r w:rsidR="003C3BCF" w:rsidRPr="00391314">
        <w:rPr>
          <w:rFonts w:eastAsia="Times New Roman" w:cstheme="minorHAnsi"/>
          <w:lang w:val="en-US"/>
        </w:rPr>
        <w:t>r</w:t>
      </w:r>
      <w:r w:rsidR="006A76D9" w:rsidRPr="00391314">
        <w:rPr>
          <w:rFonts w:eastAsia="Times New Roman" w:cstheme="minorHAnsi"/>
          <w:lang w:val="en-US"/>
        </w:rPr>
        <w:t>.</w:t>
      </w:r>
    </w:p>
    <w:p w14:paraId="7BACB447" w14:textId="07704A22" w:rsidR="003605C7" w:rsidRPr="00A42526" w:rsidRDefault="003605C7" w:rsidP="00055B4F">
      <w:pPr>
        <w:spacing w:after="120"/>
        <w:jc w:val="both"/>
        <w:rPr>
          <w:rFonts w:eastAsia="Times New Roman" w:cstheme="minorHAnsi"/>
        </w:rPr>
      </w:pPr>
      <w:proofErr w:type="spellStart"/>
      <w:r w:rsidRPr="00391314">
        <w:rPr>
          <w:rFonts w:eastAsia="Times New Roman" w:cstheme="minorHAnsi"/>
          <w:lang w:val="en-US"/>
        </w:rPr>
        <w:t>Gevers</w:t>
      </w:r>
      <w:proofErr w:type="spellEnd"/>
      <w:r w:rsidR="00A346C5" w:rsidRPr="00391314">
        <w:rPr>
          <w:rFonts w:eastAsia="Times New Roman" w:cstheme="minorHAnsi"/>
          <w:lang w:val="en-US"/>
        </w:rPr>
        <w:t>, L.</w:t>
      </w:r>
      <w:r w:rsidRPr="00391314">
        <w:rPr>
          <w:rFonts w:eastAsia="Times New Roman" w:cstheme="minorHAnsi"/>
          <w:lang w:val="en-US"/>
        </w:rPr>
        <w:t xml:space="preserve"> &amp; Vos</w:t>
      </w:r>
      <w:r w:rsidR="006A76D9" w:rsidRPr="00391314">
        <w:rPr>
          <w:rFonts w:eastAsia="Times New Roman" w:cstheme="minorHAnsi"/>
          <w:lang w:val="en-US"/>
        </w:rPr>
        <w:t>, L.</w:t>
      </w:r>
      <w:r w:rsidRPr="00391314">
        <w:rPr>
          <w:rFonts w:eastAsia="Times New Roman" w:cstheme="minorHAnsi"/>
          <w:lang w:val="en-US"/>
        </w:rPr>
        <w:t xml:space="preserve"> (2004).</w:t>
      </w:r>
      <w:r w:rsidR="00A346C5" w:rsidRPr="00391314">
        <w:rPr>
          <w:rFonts w:eastAsia="Times New Roman" w:cstheme="minorHAnsi"/>
          <w:lang w:val="en-US"/>
        </w:rPr>
        <w:t xml:space="preserve"> </w:t>
      </w:r>
      <w:r w:rsidR="00A346C5" w:rsidRPr="00A42526">
        <w:rPr>
          <w:rFonts w:eastAsia="Times New Roman" w:cstheme="minorHAnsi"/>
        </w:rPr>
        <w:t>Student movements.</w:t>
      </w:r>
      <w:r w:rsidRPr="00A42526">
        <w:rPr>
          <w:rFonts w:eastAsia="Times New Roman" w:cstheme="minorHAnsi"/>
        </w:rPr>
        <w:t xml:space="preserve"> In</w:t>
      </w:r>
      <w:r w:rsidR="006A76D9">
        <w:rPr>
          <w:rFonts w:eastAsia="Times New Roman" w:cstheme="minorHAnsi"/>
        </w:rPr>
        <w:t xml:space="preserve"> W. </w:t>
      </w:r>
      <w:proofErr w:type="spellStart"/>
      <w:r w:rsidR="006A76D9" w:rsidRPr="00A42526">
        <w:rPr>
          <w:rFonts w:cstheme="minorHAnsi"/>
        </w:rPr>
        <w:t>Rüegg</w:t>
      </w:r>
      <w:proofErr w:type="spellEnd"/>
      <w:r w:rsidR="006A76D9">
        <w:rPr>
          <w:rFonts w:cstheme="minorHAnsi"/>
        </w:rPr>
        <w:t xml:space="preserve"> (Ed.)</w:t>
      </w:r>
      <w:r w:rsidRPr="00A42526">
        <w:rPr>
          <w:rFonts w:eastAsia="Times New Roman" w:cstheme="minorHAnsi"/>
        </w:rPr>
        <w:t xml:space="preserve"> </w:t>
      </w:r>
      <w:r w:rsidRPr="00A42526">
        <w:rPr>
          <w:rFonts w:eastAsia="Times New Roman" w:cstheme="minorHAnsi"/>
          <w:i/>
          <w:iCs/>
        </w:rPr>
        <w:t>A History of the University in Europe: Volume III: Universities in the Nineteenth and Early Twentieth Centuries (1800</w:t>
      </w:r>
      <w:r w:rsidR="006A76D9">
        <w:rPr>
          <w:rFonts w:eastAsia="Times New Roman" w:cstheme="minorHAnsi"/>
          <w:i/>
          <w:iCs/>
        </w:rPr>
        <w:t>-</w:t>
      </w:r>
      <w:r w:rsidRPr="00A42526">
        <w:rPr>
          <w:rFonts w:eastAsia="Times New Roman" w:cstheme="minorHAnsi"/>
          <w:i/>
          <w:iCs/>
        </w:rPr>
        <w:t>1945</w:t>
      </w:r>
      <w:r w:rsidRPr="00A42526">
        <w:rPr>
          <w:rFonts w:eastAsia="Times New Roman" w:cstheme="minorHAnsi"/>
        </w:rPr>
        <w:t>)</w:t>
      </w:r>
      <w:r w:rsidRPr="00A42526">
        <w:rPr>
          <w:rFonts w:cstheme="minorHAnsi"/>
        </w:rPr>
        <w:t xml:space="preserve"> </w:t>
      </w:r>
      <w:r w:rsidR="00A346C5" w:rsidRPr="00A42526">
        <w:rPr>
          <w:rFonts w:cstheme="minorHAnsi"/>
        </w:rPr>
        <w:t xml:space="preserve">(pp. 269-344). </w:t>
      </w:r>
      <w:r w:rsidRPr="00A42526">
        <w:rPr>
          <w:rFonts w:cstheme="minorHAnsi"/>
        </w:rPr>
        <w:t xml:space="preserve">Cambridge University Press. </w:t>
      </w:r>
    </w:p>
    <w:p w14:paraId="208BFB47" w14:textId="0D9273C4" w:rsidR="00816236" w:rsidRPr="00A42526" w:rsidRDefault="00816236" w:rsidP="00055B4F">
      <w:pPr>
        <w:spacing w:after="120"/>
        <w:jc w:val="both"/>
        <w:rPr>
          <w:rFonts w:eastAsia="Times New Roman" w:cstheme="minorHAnsi"/>
        </w:rPr>
      </w:pPr>
      <w:proofErr w:type="spellStart"/>
      <w:r w:rsidRPr="00A42526">
        <w:rPr>
          <w:rFonts w:eastAsia="Times New Roman" w:cstheme="minorHAnsi"/>
        </w:rPr>
        <w:t>Gornitzka</w:t>
      </w:r>
      <w:proofErr w:type="spellEnd"/>
      <w:r w:rsidRPr="00A42526">
        <w:rPr>
          <w:rFonts w:eastAsia="Times New Roman" w:cstheme="minorHAnsi"/>
        </w:rPr>
        <w:t xml:space="preserve">, A., Kogan, </w:t>
      </w:r>
      <w:r w:rsidR="006A76D9">
        <w:rPr>
          <w:rFonts w:eastAsia="Times New Roman" w:cstheme="minorHAnsi"/>
        </w:rPr>
        <w:t xml:space="preserve">M., </w:t>
      </w:r>
      <w:r w:rsidRPr="00A42526">
        <w:rPr>
          <w:rFonts w:eastAsia="Times New Roman" w:cstheme="minorHAnsi"/>
        </w:rPr>
        <w:t>&amp; Amaral</w:t>
      </w:r>
      <w:r w:rsidR="006A76D9">
        <w:rPr>
          <w:rFonts w:eastAsia="Times New Roman" w:cstheme="minorHAnsi"/>
        </w:rPr>
        <w:t>, A.</w:t>
      </w:r>
      <w:r w:rsidRPr="00A42526">
        <w:rPr>
          <w:rFonts w:eastAsia="Times New Roman" w:cstheme="minorHAnsi"/>
        </w:rPr>
        <w:t xml:space="preserve"> (</w:t>
      </w:r>
      <w:r w:rsidR="006A76D9">
        <w:rPr>
          <w:rFonts w:eastAsia="Times New Roman" w:cstheme="minorHAnsi"/>
        </w:rPr>
        <w:t>E</w:t>
      </w:r>
      <w:r w:rsidRPr="00A42526">
        <w:rPr>
          <w:rFonts w:eastAsia="Times New Roman" w:cstheme="minorHAnsi"/>
        </w:rPr>
        <w:t>ds.) (2005)</w:t>
      </w:r>
      <w:r w:rsidR="003605C7"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Reform and change in higher education</w:t>
      </w:r>
      <w:r w:rsidRPr="00A42526">
        <w:rPr>
          <w:rFonts w:eastAsia="Times New Roman" w:cstheme="minorHAnsi"/>
        </w:rPr>
        <w:t xml:space="preserve">. </w:t>
      </w:r>
      <w:r w:rsidR="00DA6AC2">
        <w:rPr>
          <w:rFonts w:eastAsia="Times New Roman" w:cstheme="minorHAnsi"/>
        </w:rPr>
        <w:t>(</w:t>
      </w:r>
      <w:r w:rsidRPr="00A42526">
        <w:rPr>
          <w:rFonts w:eastAsia="Times New Roman" w:cstheme="minorHAnsi"/>
        </w:rPr>
        <w:t>Higher Education Dynamics Volume 8</w:t>
      </w:r>
      <w:r w:rsidR="00DA6AC2">
        <w:rPr>
          <w:rFonts w:eastAsia="Times New Roman" w:cstheme="minorHAnsi"/>
        </w:rPr>
        <w:t>)</w:t>
      </w:r>
      <w:r w:rsidRPr="00A42526">
        <w:rPr>
          <w:rFonts w:eastAsia="Times New Roman" w:cstheme="minorHAnsi"/>
        </w:rPr>
        <w:t xml:space="preserve">. Springer. </w:t>
      </w:r>
    </w:p>
    <w:p w14:paraId="5B740038" w14:textId="6EA4F04F" w:rsidR="009026CC" w:rsidRPr="00A42526" w:rsidRDefault="009026CC" w:rsidP="00055B4F">
      <w:pPr>
        <w:spacing w:after="120"/>
        <w:jc w:val="both"/>
        <w:rPr>
          <w:rFonts w:eastAsia="Times New Roman" w:cstheme="minorHAnsi"/>
        </w:rPr>
      </w:pPr>
      <w:r w:rsidRPr="00A42526">
        <w:rPr>
          <w:rFonts w:eastAsia="Times New Roman" w:cstheme="minorHAnsi"/>
        </w:rPr>
        <w:t>Hacker, J</w:t>
      </w:r>
      <w:r w:rsidR="007C693C" w:rsidRPr="00A42526">
        <w:rPr>
          <w:rFonts w:eastAsia="Times New Roman" w:cstheme="minorHAnsi"/>
        </w:rPr>
        <w:t>.</w:t>
      </w:r>
      <w:r w:rsidRPr="00A42526">
        <w:rPr>
          <w:rFonts w:eastAsia="Times New Roman" w:cstheme="minorHAnsi"/>
        </w:rPr>
        <w:t>S. and Pierson</w:t>
      </w:r>
      <w:r w:rsidR="007C693C" w:rsidRPr="00A42526">
        <w:rPr>
          <w:rFonts w:eastAsia="Times New Roman" w:cstheme="minorHAnsi"/>
        </w:rPr>
        <w:t>, P.</w:t>
      </w:r>
      <w:r w:rsidRPr="00A42526">
        <w:rPr>
          <w:rFonts w:eastAsia="Times New Roman" w:cstheme="minorHAnsi"/>
        </w:rPr>
        <w:t xml:space="preserve"> (2014). After the “Master Theory”: Downs, Schattschneider, and the Rebirth of Policy-Focused Analysis. </w:t>
      </w:r>
      <w:r w:rsidRPr="00A42526">
        <w:rPr>
          <w:rFonts w:eastAsia="Times New Roman" w:cstheme="minorHAnsi"/>
          <w:i/>
          <w:iCs/>
        </w:rPr>
        <w:t>Perspectives on Politics, 12</w:t>
      </w:r>
      <w:r w:rsidRPr="00A42526">
        <w:rPr>
          <w:rFonts w:eastAsia="Times New Roman" w:cstheme="minorHAnsi"/>
        </w:rPr>
        <w:t>(3)</w:t>
      </w:r>
      <w:r w:rsidR="007C693C" w:rsidRPr="00A42526">
        <w:rPr>
          <w:rFonts w:eastAsia="Times New Roman" w:cstheme="minorHAnsi"/>
        </w:rPr>
        <w:t>,</w:t>
      </w:r>
      <w:r w:rsidRPr="00A42526">
        <w:rPr>
          <w:rFonts w:eastAsia="Times New Roman" w:cstheme="minorHAnsi"/>
        </w:rPr>
        <w:t xml:space="preserve"> 643-662. doi:10.1017/S1537592714001637.</w:t>
      </w:r>
    </w:p>
    <w:p w14:paraId="48A3FB36" w14:textId="447B577B" w:rsidR="0030796B" w:rsidRPr="00A42526" w:rsidRDefault="0030796B" w:rsidP="0030796B">
      <w:pPr>
        <w:spacing w:before="120" w:after="120" w:line="288" w:lineRule="auto"/>
        <w:jc w:val="both"/>
        <w:rPr>
          <w:rFonts w:cstheme="minorHAnsi"/>
        </w:rPr>
      </w:pPr>
      <w:r w:rsidRPr="00A42526">
        <w:rPr>
          <w:rFonts w:cstheme="minorHAnsi"/>
        </w:rPr>
        <w:t>Haskins, C. H. (</w:t>
      </w:r>
      <w:r w:rsidR="000C1285" w:rsidRPr="00A42526">
        <w:rPr>
          <w:rFonts w:cstheme="minorHAnsi"/>
        </w:rPr>
        <w:t>2007/1923</w:t>
      </w:r>
      <w:r w:rsidRPr="00A42526">
        <w:rPr>
          <w:rFonts w:cstheme="minorHAnsi"/>
        </w:rPr>
        <w:t xml:space="preserve">). </w:t>
      </w:r>
      <w:r w:rsidRPr="00A42526">
        <w:rPr>
          <w:rFonts w:cstheme="minorHAnsi"/>
          <w:i/>
          <w:iCs/>
        </w:rPr>
        <w:t>The rise of universities</w:t>
      </w:r>
      <w:r w:rsidRPr="00A42526">
        <w:rPr>
          <w:rFonts w:cstheme="minorHAnsi"/>
        </w:rPr>
        <w:t xml:space="preserve">. New </w:t>
      </w:r>
      <w:r w:rsidR="000C1285" w:rsidRPr="00A42526">
        <w:rPr>
          <w:rFonts w:cstheme="minorHAnsi"/>
        </w:rPr>
        <w:t>Brunswick: Transition Publishers</w:t>
      </w:r>
      <w:r w:rsidRPr="00A42526">
        <w:rPr>
          <w:rFonts w:cstheme="minorHAnsi"/>
        </w:rPr>
        <w:t>.</w:t>
      </w:r>
    </w:p>
    <w:p w14:paraId="3081E200" w14:textId="619D7D6A" w:rsidR="009A668E" w:rsidRPr="00A42526" w:rsidRDefault="009A668E" w:rsidP="00055B4F">
      <w:pPr>
        <w:spacing w:after="120"/>
        <w:jc w:val="both"/>
        <w:rPr>
          <w:rFonts w:eastAsia="Times New Roman" w:cstheme="minorHAnsi"/>
        </w:rPr>
      </w:pPr>
      <w:proofErr w:type="spellStart"/>
      <w:r w:rsidRPr="00A42526">
        <w:rPr>
          <w:rFonts w:eastAsia="Times New Roman" w:cstheme="minorHAnsi"/>
        </w:rPr>
        <w:t>Hoidn</w:t>
      </w:r>
      <w:proofErr w:type="spellEnd"/>
      <w:r w:rsidRPr="00A42526">
        <w:rPr>
          <w:rFonts w:eastAsia="Times New Roman" w:cstheme="minorHAnsi"/>
        </w:rPr>
        <w:t>, S., and Klemenčič, M. (Eds.)</w:t>
      </w:r>
      <w:r w:rsidR="00432146" w:rsidRPr="00A42526">
        <w:rPr>
          <w:rFonts w:eastAsia="Times New Roman" w:cstheme="minorHAnsi"/>
        </w:rPr>
        <w:t>. (2020).</w:t>
      </w:r>
      <w:r w:rsidRPr="00A42526">
        <w:rPr>
          <w:rFonts w:eastAsia="Times New Roman" w:cstheme="minorHAnsi"/>
        </w:rPr>
        <w:t xml:space="preserve"> </w:t>
      </w:r>
      <w:r w:rsidRPr="00A42526">
        <w:rPr>
          <w:rFonts w:eastAsia="Times New Roman" w:cstheme="minorHAnsi"/>
          <w:i/>
        </w:rPr>
        <w:t>Routledge International Handbook on Student-Centered Learning and Teaching in Higher Education</w:t>
      </w:r>
      <w:r w:rsidRPr="00A42526">
        <w:rPr>
          <w:rFonts w:eastAsia="Times New Roman" w:cstheme="minorHAnsi"/>
          <w:iCs/>
        </w:rPr>
        <w:t>.</w:t>
      </w:r>
      <w:r w:rsidRPr="00A42526">
        <w:rPr>
          <w:rFonts w:eastAsia="Times New Roman" w:cstheme="minorHAnsi"/>
          <w:i/>
        </w:rPr>
        <w:t xml:space="preserve"> </w:t>
      </w:r>
      <w:r w:rsidRPr="00A42526">
        <w:rPr>
          <w:rFonts w:eastAsia="Times New Roman" w:cstheme="minorHAnsi"/>
        </w:rPr>
        <w:t>Routledge</w:t>
      </w:r>
    </w:p>
    <w:p w14:paraId="0E100059" w14:textId="0C670689"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Jongbloed</w:t>
      </w:r>
      <w:proofErr w:type="spellEnd"/>
      <w:r w:rsidRPr="00A42526">
        <w:rPr>
          <w:rFonts w:eastAsia="Times New Roman" w:cstheme="minorHAnsi"/>
        </w:rPr>
        <w:t xml:space="preserve">, B. (2003). Marketisation in higher education, Clark’s triangle and the essential ingredients of markets. </w:t>
      </w:r>
      <w:r w:rsidRPr="00A42526">
        <w:rPr>
          <w:rFonts w:eastAsia="Times New Roman" w:cstheme="minorHAnsi"/>
          <w:i/>
          <w:iCs/>
        </w:rPr>
        <w:t>Higher Education Quarterly</w:t>
      </w:r>
      <w:r w:rsidR="007C693C" w:rsidRPr="00A42526">
        <w:rPr>
          <w:rFonts w:eastAsia="Times New Roman" w:cstheme="minorHAnsi"/>
          <w:i/>
          <w:iCs/>
        </w:rPr>
        <w:t>,</w:t>
      </w:r>
      <w:r w:rsidRPr="00A42526">
        <w:rPr>
          <w:rFonts w:eastAsia="Times New Roman" w:cstheme="minorHAnsi"/>
          <w:i/>
          <w:iCs/>
        </w:rPr>
        <w:t xml:space="preserve"> 57</w:t>
      </w:r>
      <w:r w:rsidRPr="00A42526">
        <w:rPr>
          <w:rFonts w:eastAsia="Times New Roman" w:cstheme="minorHAnsi"/>
        </w:rPr>
        <w:t>(2)</w:t>
      </w:r>
      <w:r w:rsidR="007C693C" w:rsidRPr="00A42526">
        <w:rPr>
          <w:rFonts w:eastAsia="Times New Roman" w:cstheme="minorHAnsi"/>
        </w:rPr>
        <w:t>,</w:t>
      </w:r>
      <w:r w:rsidRPr="00A42526">
        <w:rPr>
          <w:rFonts w:eastAsia="Times New Roman" w:cstheme="minorHAnsi"/>
        </w:rPr>
        <w:t xml:space="preserve"> 110-135. </w:t>
      </w:r>
    </w:p>
    <w:p w14:paraId="2DE88075" w14:textId="023FB3D1"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lastRenderedPageBreak/>
        <w:t>Jongbloed</w:t>
      </w:r>
      <w:proofErr w:type="spellEnd"/>
      <w:r w:rsidRPr="00A42526">
        <w:rPr>
          <w:rFonts w:eastAsia="Times New Roman" w:cstheme="minorHAnsi"/>
        </w:rPr>
        <w:t>, B. (2004). Tuition Fees in Europe and Australia: theory, trends, and policies. In J.C. Smart (</w:t>
      </w:r>
      <w:r w:rsidR="007C693C" w:rsidRPr="00A42526">
        <w:rPr>
          <w:rFonts w:eastAsia="Times New Roman" w:cstheme="minorHAnsi"/>
        </w:rPr>
        <w:t>E</w:t>
      </w:r>
      <w:r w:rsidRPr="00A42526">
        <w:rPr>
          <w:rFonts w:eastAsia="Times New Roman" w:cstheme="minorHAnsi"/>
        </w:rPr>
        <w:t xml:space="preserve">d.), </w:t>
      </w:r>
      <w:r w:rsidRPr="00A42526">
        <w:rPr>
          <w:rFonts w:eastAsia="Times New Roman" w:cstheme="minorHAnsi"/>
          <w:i/>
          <w:iCs/>
        </w:rPr>
        <w:t>Higher Education: Handbook of Theory and Research</w:t>
      </w:r>
      <w:r w:rsidR="007C693C" w:rsidRPr="00A42526">
        <w:rPr>
          <w:rFonts w:eastAsia="Times New Roman" w:cstheme="minorHAnsi"/>
        </w:rPr>
        <w:t xml:space="preserve"> (</w:t>
      </w:r>
      <w:r w:rsidR="006A76D9">
        <w:rPr>
          <w:rFonts w:eastAsia="Times New Roman" w:cstheme="minorHAnsi"/>
        </w:rPr>
        <w:t>v</w:t>
      </w:r>
      <w:r w:rsidRPr="00A42526">
        <w:rPr>
          <w:rFonts w:eastAsia="Times New Roman" w:cstheme="minorHAnsi"/>
        </w:rPr>
        <w:t>ol. 19</w:t>
      </w:r>
      <w:r w:rsidR="007C693C" w:rsidRPr="00A42526">
        <w:rPr>
          <w:rFonts w:eastAsia="Times New Roman" w:cstheme="minorHAnsi"/>
        </w:rPr>
        <w:t xml:space="preserve">, pp. </w:t>
      </w:r>
      <w:r w:rsidR="00FD3B3A" w:rsidRPr="00A42526">
        <w:rPr>
          <w:rFonts w:eastAsia="Times New Roman" w:cstheme="minorHAnsi"/>
        </w:rPr>
        <w:t>241-310</w:t>
      </w:r>
      <w:r w:rsidR="007C693C" w:rsidRPr="00A42526">
        <w:rPr>
          <w:rFonts w:eastAsia="Times New Roman" w:cstheme="minorHAnsi"/>
        </w:rPr>
        <w:t>).</w:t>
      </w:r>
      <w:r w:rsidR="00FD3B3A" w:rsidRPr="00A42526">
        <w:rPr>
          <w:rFonts w:eastAsia="Times New Roman" w:cstheme="minorHAnsi"/>
        </w:rPr>
        <w:t xml:space="preserve"> </w:t>
      </w:r>
      <w:r w:rsidRPr="00A42526">
        <w:rPr>
          <w:rFonts w:eastAsia="Times New Roman" w:cstheme="minorHAnsi"/>
        </w:rPr>
        <w:t xml:space="preserve">Kluwer Academic Publishers. </w:t>
      </w:r>
    </w:p>
    <w:p w14:paraId="1D210040" w14:textId="7D28D4FF" w:rsidR="0030796B" w:rsidRPr="00A42526" w:rsidRDefault="0030796B" w:rsidP="0030796B">
      <w:pPr>
        <w:spacing w:before="120" w:after="120" w:line="288" w:lineRule="auto"/>
        <w:jc w:val="both"/>
        <w:rPr>
          <w:rFonts w:cstheme="minorHAnsi"/>
          <w:color w:val="000000"/>
        </w:rPr>
      </w:pPr>
      <w:proofErr w:type="spellStart"/>
      <w:r w:rsidRPr="00A42526">
        <w:rPr>
          <w:rFonts w:cstheme="minorHAnsi"/>
          <w:color w:val="000000"/>
        </w:rPr>
        <w:t>Kibre</w:t>
      </w:r>
      <w:proofErr w:type="spellEnd"/>
      <w:r w:rsidRPr="00A42526">
        <w:rPr>
          <w:rFonts w:cstheme="minorHAnsi"/>
          <w:color w:val="000000"/>
        </w:rPr>
        <w:t xml:space="preserve">, P. (1948). </w:t>
      </w:r>
      <w:r w:rsidRPr="00A42526">
        <w:rPr>
          <w:rFonts w:cstheme="minorHAnsi"/>
          <w:i/>
          <w:iCs/>
          <w:color w:val="000000"/>
        </w:rPr>
        <w:t>The nations in medieval universities</w:t>
      </w:r>
      <w:r w:rsidRPr="00A42526">
        <w:rPr>
          <w:rFonts w:cstheme="minorHAnsi"/>
          <w:color w:val="000000"/>
        </w:rPr>
        <w:t>. Cambridge, MA: Mediaeval Academy of America.</w:t>
      </w:r>
    </w:p>
    <w:p w14:paraId="25388FA2" w14:textId="2C8E4124" w:rsidR="009026CC" w:rsidRPr="00A42526" w:rsidRDefault="009026CC" w:rsidP="00055B4F">
      <w:pPr>
        <w:spacing w:after="120"/>
        <w:jc w:val="both"/>
        <w:rPr>
          <w:rFonts w:eastAsia="Times New Roman" w:cstheme="minorHAnsi"/>
        </w:rPr>
      </w:pPr>
      <w:r w:rsidRPr="00A42526">
        <w:rPr>
          <w:rFonts w:eastAsia="Times New Roman" w:cstheme="minorHAnsi"/>
        </w:rPr>
        <w:t xml:space="preserve">Klemenčič, M. (2012a). Student representation in Western Europe: introduction to the special issue. </w:t>
      </w:r>
      <w:r w:rsidRPr="00A42526">
        <w:rPr>
          <w:rFonts w:eastAsia="Times New Roman" w:cstheme="minorHAnsi"/>
          <w:i/>
          <w:iCs/>
        </w:rPr>
        <w:t>European journal of higher education, 2</w:t>
      </w:r>
      <w:r w:rsidRPr="00A42526">
        <w:rPr>
          <w:rFonts w:eastAsia="Times New Roman" w:cstheme="minorHAnsi"/>
        </w:rPr>
        <w:t>(1)</w:t>
      </w:r>
      <w:r w:rsidR="007C693C" w:rsidRPr="00A42526">
        <w:rPr>
          <w:rFonts w:eastAsia="Times New Roman" w:cstheme="minorHAnsi"/>
        </w:rPr>
        <w:t>,</w:t>
      </w:r>
      <w:r w:rsidRPr="00A42526">
        <w:rPr>
          <w:rFonts w:eastAsia="Times New Roman" w:cstheme="minorHAnsi"/>
        </w:rPr>
        <w:t xml:space="preserve"> 2</w:t>
      </w:r>
      <w:r w:rsidR="007C693C" w:rsidRPr="00A42526">
        <w:rPr>
          <w:rFonts w:eastAsia="Times New Roman" w:cstheme="minorHAnsi"/>
        </w:rPr>
        <w:t>-1</w:t>
      </w:r>
      <w:r w:rsidRPr="00A42526">
        <w:rPr>
          <w:rFonts w:eastAsia="Times New Roman" w:cstheme="minorHAnsi"/>
        </w:rPr>
        <w:t>9.</w:t>
      </w:r>
    </w:p>
    <w:p w14:paraId="0A604E35" w14:textId="278EBD1C" w:rsidR="009026CC" w:rsidRPr="00A42526" w:rsidRDefault="009026CC" w:rsidP="00055B4F">
      <w:pPr>
        <w:spacing w:after="120"/>
        <w:jc w:val="both"/>
        <w:rPr>
          <w:rFonts w:eastAsia="Times New Roman" w:cstheme="minorHAnsi"/>
        </w:rPr>
      </w:pPr>
      <w:r w:rsidRPr="00A42526">
        <w:rPr>
          <w:rFonts w:eastAsia="Times New Roman" w:cstheme="minorHAnsi"/>
        </w:rPr>
        <w:t xml:space="preserve">Klemenčič, M. (2012b). The changing conceptions of student participation in higher education Governance in the EHEA. In A. </w:t>
      </w:r>
      <w:proofErr w:type="spellStart"/>
      <w:r w:rsidRPr="00A42526">
        <w:rPr>
          <w:rFonts w:eastAsia="Times New Roman" w:cstheme="minorHAnsi"/>
        </w:rPr>
        <w:t>Curaj</w:t>
      </w:r>
      <w:proofErr w:type="spellEnd"/>
      <w:r w:rsidRPr="00A42526">
        <w:rPr>
          <w:rFonts w:eastAsia="Times New Roman" w:cstheme="minorHAnsi"/>
        </w:rPr>
        <w:t xml:space="preserve">, P. Scott, L. </w:t>
      </w:r>
      <w:proofErr w:type="spellStart"/>
      <w:r w:rsidRPr="00A42526">
        <w:rPr>
          <w:rFonts w:eastAsia="Times New Roman" w:cstheme="minorHAnsi"/>
        </w:rPr>
        <w:t>Vlasceanu</w:t>
      </w:r>
      <w:proofErr w:type="spellEnd"/>
      <w:r w:rsidRPr="00A42526">
        <w:rPr>
          <w:rFonts w:eastAsia="Times New Roman" w:cstheme="minorHAnsi"/>
        </w:rPr>
        <w:t xml:space="preserve"> &amp; L. Wilson (Eds</w:t>
      </w:r>
      <w:r w:rsidRPr="00A42526">
        <w:rPr>
          <w:rFonts w:eastAsia="Times New Roman" w:cstheme="minorHAnsi"/>
          <w:i/>
          <w:iCs/>
        </w:rPr>
        <w:t>.), European higher education at the crossroads: Between the Bologna Process and</w:t>
      </w:r>
      <w:r w:rsidR="00CF18AB" w:rsidRPr="00A42526">
        <w:rPr>
          <w:rFonts w:eastAsia="Times New Roman" w:cstheme="minorHAnsi"/>
          <w:i/>
          <w:iCs/>
        </w:rPr>
        <w:t xml:space="preserve"> </w:t>
      </w:r>
      <w:r w:rsidRPr="00A42526">
        <w:rPr>
          <w:rFonts w:eastAsia="Times New Roman" w:cstheme="minorHAnsi"/>
          <w:i/>
          <w:iCs/>
          <w:lang w:val="en-US"/>
        </w:rPr>
        <w:t>national reforms</w:t>
      </w:r>
      <w:r w:rsidRPr="00A42526">
        <w:rPr>
          <w:rFonts w:eastAsia="Times New Roman" w:cstheme="minorHAnsi"/>
          <w:lang w:val="en-US"/>
        </w:rPr>
        <w:t xml:space="preserve"> (pp. 631</w:t>
      </w:r>
      <w:r w:rsidR="00CF18AB" w:rsidRPr="00A42526">
        <w:rPr>
          <w:rFonts w:eastAsia="Times New Roman" w:cstheme="minorHAnsi"/>
          <w:lang w:val="en-US"/>
        </w:rPr>
        <w:t>-</w:t>
      </w:r>
      <w:r w:rsidRPr="00A42526">
        <w:rPr>
          <w:rFonts w:eastAsia="Times New Roman" w:cstheme="minorHAnsi"/>
          <w:lang w:val="en-US"/>
        </w:rPr>
        <w:t>53). Springer.</w:t>
      </w:r>
    </w:p>
    <w:p w14:paraId="2BA51016" w14:textId="007AFD99" w:rsidR="009026CC" w:rsidRPr="00A42526" w:rsidRDefault="009026CC" w:rsidP="00CF18AB">
      <w:pPr>
        <w:jc w:val="both"/>
        <w:rPr>
          <w:rFonts w:eastAsia="Times New Roman" w:cstheme="minorHAnsi"/>
        </w:rPr>
      </w:pPr>
      <w:r w:rsidRPr="00A42526">
        <w:rPr>
          <w:rFonts w:eastAsia="Times New Roman" w:cstheme="minorHAnsi"/>
        </w:rPr>
        <w:t>Klemenčič, M</w:t>
      </w:r>
      <w:r w:rsidR="00CF18AB" w:rsidRPr="00A42526">
        <w:rPr>
          <w:rFonts w:eastAsia="Times New Roman" w:cstheme="minorHAnsi"/>
        </w:rPr>
        <w:t>.</w:t>
      </w:r>
      <w:r w:rsidRPr="00A42526">
        <w:rPr>
          <w:rFonts w:eastAsia="Times New Roman" w:cstheme="minorHAnsi"/>
        </w:rPr>
        <w:t xml:space="preserve"> (2014). Student Power in a Global Perspective and Contemporary Trends in Student Organising. </w:t>
      </w:r>
      <w:r w:rsidRPr="00A42526">
        <w:rPr>
          <w:rFonts w:eastAsia="Times New Roman" w:cstheme="minorHAnsi"/>
          <w:i/>
          <w:iCs/>
        </w:rPr>
        <w:t>Studies in Higher Education</w:t>
      </w:r>
      <w:r w:rsidR="00DD2093" w:rsidRPr="00A42526">
        <w:rPr>
          <w:rFonts w:eastAsia="Times New Roman" w:cstheme="minorHAnsi"/>
          <w:i/>
          <w:iCs/>
        </w:rPr>
        <w:t>,</w:t>
      </w:r>
      <w:r w:rsidRPr="00A42526">
        <w:rPr>
          <w:rFonts w:eastAsia="Times New Roman" w:cstheme="minorHAnsi"/>
          <w:i/>
          <w:iCs/>
        </w:rPr>
        <w:t xml:space="preserve"> 39</w:t>
      </w:r>
      <w:r w:rsidRPr="00A42526">
        <w:rPr>
          <w:rFonts w:eastAsia="Times New Roman" w:cstheme="minorHAnsi"/>
        </w:rPr>
        <w:t>(3)</w:t>
      </w:r>
      <w:r w:rsidR="00DD2093" w:rsidRPr="00A42526">
        <w:rPr>
          <w:rFonts w:eastAsia="Times New Roman" w:cstheme="minorHAnsi"/>
        </w:rPr>
        <w:t>,</w:t>
      </w:r>
      <w:r w:rsidRPr="00A42526">
        <w:rPr>
          <w:rFonts w:eastAsia="Times New Roman" w:cstheme="minorHAnsi"/>
        </w:rPr>
        <w:t xml:space="preserve"> 396</w:t>
      </w:r>
      <w:r w:rsidR="00CF18AB" w:rsidRPr="00A42526">
        <w:rPr>
          <w:rFonts w:eastAsia="Times New Roman" w:cstheme="minorHAnsi"/>
        </w:rPr>
        <w:t>-</w:t>
      </w:r>
      <w:r w:rsidRPr="00A42526">
        <w:rPr>
          <w:rFonts w:eastAsia="Times New Roman" w:cstheme="minorHAnsi"/>
        </w:rPr>
        <w:t>411.</w:t>
      </w:r>
    </w:p>
    <w:p w14:paraId="64625B89" w14:textId="16225250" w:rsidR="009026CC" w:rsidRPr="00A42526" w:rsidRDefault="009026CC" w:rsidP="00055B4F">
      <w:pPr>
        <w:spacing w:after="120"/>
        <w:jc w:val="both"/>
        <w:rPr>
          <w:rFonts w:eastAsia="Times New Roman" w:cstheme="minorHAnsi"/>
        </w:rPr>
      </w:pPr>
      <w:r w:rsidRPr="00A42526">
        <w:rPr>
          <w:rFonts w:eastAsia="Times New Roman" w:cstheme="minorHAnsi"/>
        </w:rPr>
        <w:t>http://dx.doi.org/10.1080/03075079.2014.896177</w:t>
      </w:r>
    </w:p>
    <w:p w14:paraId="40DBC245" w14:textId="4B990420" w:rsidR="009026CC" w:rsidRPr="00A42526" w:rsidRDefault="009026CC" w:rsidP="00055B4F">
      <w:pPr>
        <w:spacing w:after="120"/>
        <w:jc w:val="both"/>
        <w:rPr>
          <w:rFonts w:eastAsia="Times New Roman" w:cstheme="minorHAnsi"/>
          <w:lang w:val="en-US"/>
        </w:rPr>
      </w:pPr>
      <w:r w:rsidRPr="00A42526">
        <w:rPr>
          <w:rFonts w:eastAsia="Times New Roman" w:cstheme="minorHAnsi"/>
        </w:rPr>
        <w:t xml:space="preserve">Klemenčič, M. (2015). Student involvement in university quality enhancement. In J. Huisman, H. de Boer, D. Dill, &amp; M. </w:t>
      </w:r>
      <w:proofErr w:type="spellStart"/>
      <w:r w:rsidRPr="00A42526">
        <w:rPr>
          <w:rFonts w:eastAsia="Times New Roman" w:cstheme="minorHAnsi"/>
        </w:rPr>
        <w:t>Souto</w:t>
      </w:r>
      <w:proofErr w:type="spellEnd"/>
      <w:r w:rsidRPr="00A42526">
        <w:rPr>
          <w:rFonts w:eastAsia="Times New Roman" w:cstheme="minorHAnsi"/>
        </w:rPr>
        <w:t>-Otero (Eds.)</w:t>
      </w:r>
      <w:r w:rsidR="00CF18AB"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handbook of higher education policy and governance</w:t>
      </w:r>
      <w:r w:rsidRPr="00A42526">
        <w:rPr>
          <w:rFonts w:eastAsia="Times New Roman" w:cstheme="minorHAnsi"/>
        </w:rPr>
        <w:t xml:space="preserve"> (pp. 526-543). </w:t>
      </w:r>
      <w:r w:rsidRPr="00A42526">
        <w:rPr>
          <w:rFonts w:eastAsia="Times New Roman" w:cstheme="minorHAnsi"/>
          <w:lang w:val="en-US"/>
        </w:rPr>
        <w:t>Palgrave MacMil</w:t>
      </w:r>
      <w:r w:rsidR="001532B8">
        <w:rPr>
          <w:rFonts w:eastAsia="Times New Roman" w:cstheme="minorHAnsi"/>
          <w:lang w:val="en-US"/>
        </w:rPr>
        <w:t>l</w:t>
      </w:r>
      <w:r w:rsidRPr="00A42526">
        <w:rPr>
          <w:rFonts w:eastAsia="Times New Roman" w:cstheme="minorHAnsi"/>
          <w:lang w:val="en-US"/>
        </w:rPr>
        <w:t>an.</w:t>
      </w:r>
    </w:p>
    <w:p w14:paraId="460DA591" w14:textId="253DA436" w:rsidR="009026CC" w:rsidRPr="00A42526" w:rsidRDefault="009026CC" w:rsidP="00055B4F">
      <w:pPr>
        <w:spacing w:after="120"/>
        <w:jc w:val="both"/>
        <w:rPr>
          <w:rFonts w:eastAsia="Times New Roman" w:cstheme="minorHAnsi"/>
          <w:i/>
          <w:iCs/>
        </w:rPr>
      </w:pPr>
      <w:r w:rsidRPr="00A42526">
        <w:rPr>
          <w:rFonts w:eastAsia="Times New Roman" w:cstheme="minorHAnsi"/>
          <w:lang w:val="en-US"/>
        </w:rPr>
        <w:t>Klemenčič, M</w:t>
      </w:r>
      <w:r w:rsidR="00CF18AB" w:rsidRPr="00A42526">
        <w:rPr>
          <w:rFonts w:eastAsia="Times New Roman" w:cstheme="minorHAnsi"/>
          <w:lang w:val="en-US"/>
        </w:rPr>
        <w:t>.</w:t>
      </w:r>
      <w:r w:rsidRPr="00A42526">
        <w:rPr>
          <w:rFonts w:eastAsia="Times New Roman" w:cstheme="minorHAnsi"/>
          <w:lang w:val="en-US"/>
        </w:rPr>
        <w:t xml:space="preserve"> and </w:t>
      </w:r>
      <w:proofErr w:type="spellStart"/>
      <w:r w:rsidRPr="00A42526">
        <w:rPr>
          <w:rFonts w:eastAsia="Times New Roman" w:cstheme="minorHAnsi"/>
          <w:lang w:val="en-US"/>
        </w:rPr>
        <w:t>Palomares</w:t>
      </w:r>
      <w:proofErr w:type="spellEnd"/>
      <w:r w:rsidR="00CF18AB" w:rsidRPr="00A42526">
        <w:rPr>
          <w:rFonts w:eastAsia="Times New Roman" w:cstheme="minorHAnsi"/>
          <w:lang w:val="en-US"/>
        </w:rPr>
        <w:t>, F.M.G.</w:t>
      </w:r>
      <w:r w:rsidRPr="00A42526">
        <w:rPr>
          <w:rFonts w:eastAsia="Times New Roman" w:cstheme="minorHAnsi"/>
          <w:lang w:val="en-US"/>
        </w:rPr>
        <w:t xml:space="preserve"> (2017). </w:t>
      </w:r>
      <w:r w:rsidRPr="00A42526">
        <w:rPr>
          <w:rFonts w:eastAsia="Times New Roman" w:cstheme="minorHAnsi"/>
        </w:rPr>
        <w:t xml:space="preserve">Transnational Student Associations in the European Multilevel Governance of Higher Education Policies. </w:t>
      </w:r>
      <w:r w:rsidRPr="00A42526">
        <w:rPr>
          <w:rFonts w:eastAsia="Times New Roman" w:cstheme="minorHAnsi"/>
          <w:i/>
          <w:iCs/>
        </w:rPr>
        <w:t>European Educational Research Journal</w:t>
      </w:r>
      <w:r w:rsidR="004B07D9" w:rsidRPr="00A42526">
        <w:rPr>
          <w:rFonts w:eastAsia="Times New Roman" w:cstheme="minorHAnsi"/>
          <w:i/>
          <w:iCs/>
        </w:rPr>
        <w:t>, 17</w:t>
      </w:r>
      <w:r w:rsidR="004B07D9" w:rsidRPr="00A42526">
        <w:rPr>
          <w:rFonts w:eastAsia="Times New Roman" w:cstheme="minorHAnsi"/>
        </w:rPr>
        <w:t>(3), 365-384</w:t>
      </w:r>
      <w:r w:rsidRPr="00A42526">
        <w:rPr>
          <w:rFonts w:eastAsia="Times New Roman" w:cstheme="minorHAnsi"/>
          <w:i/>
          <w:iCs/>
        </w:rPr>
        <w:t>.</w:t>
      </w:r>
      <w:r w:rsidR="00CF18AB" w:rsidRPr="00A42526">
        <w:rPr>
          <w:rFonts w:eastAsia="Times New Roman" w:cstheme="minorHAnsi"/>
          <w:i/>
          <w:iCs/>
        </w:rPr>
        <w:t xml:space="preserve"> </w:t>
      </w:r>
      <w:hyperlink r:id="rId13" w:history="1">
        <w:r w:rsidR="00CF18AB" w:rsidRPr="00A42526">
          <w:rPr>
            <w:rStyle w:val="Hyperlink"/>
            <w:rFonts w:eastAsia="Times New Roman" w:cstheme="minorHAnsi"/>
          </w:rPr>
          <w:t>https://doi.org/10.1177/1474904117736428</w:t>
        </w:r>
      </w:hyperlink>
      <w:r w:rsidRPr="00A42526">
        <w:rPr>
          <w:rFonts w:eastAsia="Times New Roman" w:cstheme="minorHAnsi"/>
        </w:rPr>
        <w:t>.</w:t>
      </w:r>
    </w:p>
    <w:p w14:paraId="77384FE8" w14:textId="5CDE4378" w:rsidR="00CF18AB" w:rsidRPr="00A42526" w:rsidRDefault="009026CC" w:rsidP="00055B4F">
      <w:pPr>
        <w:spacing w:after="120"/>
        <w:jc w:val="both"/>
        <w:rPr>
          <w:rFonts w:eastAsia="Times New Roman" w:cstheme="minorHAnsi"/>
        </w:rPr>
      </w:pPr>
      <w:r w:rsidRPr="00A42526">
        <w:rPr>
          <w:rFonts w:eastAsia="Times New Roman" w:cstheme="minorHAnsi"/>
        </w:rPr>
        <w:t>Klemenčič, M. (2018). The student voice in quality assessment and improvement. In E</w:t>
      </w:r>
      <w:r w:rsidR="00CF18AB"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Hazelkorn</w:t>
      </w:r>
      <w:proofErr w:type="spellEnd"/>
      <w:r w:rsidRPr="00A42526">
        <w:rPr>
          <w:rFonts w:eastAsia="Times New Roman" w:cstheme="minorHAnsi"/>
        </w:rPr>
        <w:t>, H</w:t>
      </w:r>
      <w:r w:rsidR="00CF18AB" w:rsidRPr="00A42526">
        <w:rPr>
          <w:rFonts w:eastAsia="Times New Roman" w:cstheme="minorHAnsi"/>
        </w:rPr>
        <w:t>.</w:t>
      </w:r>
      <w:r w:rsidRPr="00A42526">
        <w:rPr>
          <w:rFonts w:eastAsia="Times New Roman" w:cstheme="minorHAnsi"/>
        </w:rPr>
        <w:t xml:space="preserve"> Coates</w:t>
      </w:r>
      <w:r w:rsidR="00CF18AB" w:rsidRPr="00A42526">
        <w:rPr>
          <w:rFonts w:eastAsia="Times New Roman" w:cstheme="minorHAnsi"/>
        </w:rPr>
        <w:t>,</w:t>
      </w:r>
      <w:r w:rsidRPr="00A42526">
        <w:rPr>
          <w:rFonts w:eastAsia="Times New Roman" w:cstheme="minorHAnsi"/>
        </w:rPr>
        <w:t xml:space="preserve"> and A</w:t>
      </w:r>
      <w:r w:rsidR="00CF18AB" w:rsidRPr="00A42526">
        <w:rPr>
          <w:rFonts w:eastAsia="Times New Roman" w:cstheme="minorHAnsi"/>
        </w:rPr>
        <w:t>.</w:t>
      </w:r>
      <w:r w:rsidRPr="00A42526">
        <w:rPr>
          <w:rFonts w:eastAsia="Times New Roman" w:cstheme="minorHAnsi"/>
        </w:rPr>
        <w:t xml:space="preserve"> McCormick (</w:t>
      </w:r>
      <w:r w:rsidR="00CF18AB" w:rsidRPr="00A42526">
        <w:rPr>
          <w:rFonts w:eastAsia="Times New Roman" w:cstheme="minorHAnsi"/>
        </w:rPr>
        <w:t>E</w:t>
      </w:r>
      <w:r w:rsidRPr="00A42526">
        <w:rPr>
          <w:rFonts w:eastAsia="Times New Roman" w:cstheme="minorHAnsi"/>
        </w:rPr>
        <w:t xml:space="preserve">ds.) </w:t>
      </w:r>
      <w:r w:rsidRPr="00A42526">
        <w:rPr>
          <w:rFonts w:eastAsia="Times New Roman" w:cstheme="minorHAnsi"/>
          <w:i/>
        </w:rPr>
        <w:t>Research Handbook on Quality, Performance and Accountability in Higher Education</w:t>
      </w:r>
      <w:r w:rsidRPr="00A42526">
        <w:rPr>
          <w:rFonts w:eastAsia="Times New Roman" w:cstheme="minorHAnsi"/>
        </w:rPr>
        <w:t xml:space="preserve"> </w:t>
      </w:r>
      <w:r w:rsidR="00CF18AB" w:rsidRPr="00A42526">
        <w:rPr>
          <w:rFonts w:eastAsia="Times New Roman" w:cstheme="minorHAnsi"/>
        </w:rPr>
        <w:t>(</w:t>
      </w:r>
      <w:r w:rsidRPr="00A42526">
        <w:rPr>
          <w:rFonts w:eastAsia="Times New Roman" w:cstheme="minorHAnsi"/>
        </w:rPr>
        <w:t>pp. 332-343</w:t>
      </w:r>
      <w:r w:rsidR="00CF18AB" w:rsidRPr="00A42526">
        <w:rPr>
          <w:rFonts w:eastAsia="Times New Roman" w:cstheme="minorHAnsi"/>
        </w:rPr>
        <w:t>).</w:t>
      </w:r>
      <w:r w:rsidRPr="00A42526">
        <w:rPr>
          <w:rFonts w:eastAsia="Times New Roman" w:cstheme="minorHAnsi"/>
        </w:rPr>
        <w:t xml:space="preserve"> Edward Elgar Publishing</w:t>
      </w:r>
      <w:r w:rsidR="00CF18AB" w:rsidRPr="00A42526">
        <w:rPr>
          <w:rFonts w:eastAsia="Times New Roman" w:cstheme="minorHAnsi"/>
        </w:rPr>
        <w:t>.</w:t>
      </w:r>
    </w:p>
    <w:p w14:paraId="55CF30B4" w14:textId="08CAF6CC" w:rsidR="00A2320C" w:rsidRPr="00A42526" w:rsidRDefault="00A2320C" w:rsidP="00055B4F">
      <w:pPr>
        <w:spacing w:after="120"/>
        <w:jc w:val="both"/>
        <w:rPr>
          <w:rFonts w:eastAsia="Times New Roman" w:cstheme="minorHAnsi"/>
        </w:rPr>
      </w:pPr>
      <w:r w:rsidRPr="00A42526">
        <w:rPr>
          <w:rFonts w:eastAsia="Times New Roman" w:cstheme="minorHAnsi"/>
        </w:rPr>
        <w:t xml:space="preserve">Klemenčič, M. (2019). Higher education expansion and students. In J.C. Shin, and P. Teixeira, (Eds.) </w:t>
      </w:r>
      <w:r w:rsidRPr="00A42526">
        <w:rPr>
          <w:rFonts w:eastAsia="Times New Roman" w:cstheme="minorHAnsi"/>
          <w:i/>
          <w:iCs/>
        </w:rPr>
        <w:t xml:space="preserve">International </w:t>
      </w:r>
      <w:proofErr w:type="spellStart"/>
      <w:r w:rsidRPr="00A42526">
        <w:rPr>
          <w:rFonts w:eastAsia="Times New Roman" w:cstheme="minorHAnsi"/>
          <w:i/>
          <w:iCs/>
        </w:rPr>
        <w:t>Encyclopedia</w:t>
      </w:r>
      <w:proofErr w:type="spellEnd"/>
      <w:r w:rsidRPr="00A42526">
        <w:rPr>
          <w:rFonts w:eastAsia="Times New Roman" w:cstheme="minorHAnsi"/>
          <w:i/>
          <w:iCs/>
        </w:rPr>
        <w:t xml:space="preserve"> of Higher Education Systems and Institutions</w:t>
      </w:r>
      <w:r w:rsidRPr="00A42526">
        <w:rPr>
          <w:rFonts w:eastAsia="Times New Roman" w:cstheme="minorHAnsi"/>
        </w:rPr>
        <w:t>. Springer.</w:t>
      </w:r>
    </w:p>
    <w:p w14:paraId="49B0EDC9" w14:textId="79898A64" w:rsidR="009026CC" w:rsidRPr="00A42526" w:rsidRDefault="009026CC" w:rsidP="00055B4F">
      <w:pPr>
        <w:spacing w:after="120"/>
        <w:jc w:val="both"/>
        <w:rPr>
          <w:rFonts w:eastAsia="Times New Roman" w:cstheme="minorHAnsi"/>
        </w:rPr>
      </w:pPr>
      <w:r w:rsidRPr="00A42526">
        <w:rPr>
          <w:rFonts w:eastAsia="Times New Roman" w:cstheme="minorHAnsi"/>
        </w:rPr>
        <w:t>Klemenčič, M. (2020a). Students as Actors and Agents in Student-Centered Higher Education. In S</w:t>
      </w:r>
      <w:r w:rsidR="00CF18AB"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Hoidn</w:t>
      </w:r>
      <w:proofErr w:type="spellEnd"/>
      <w:r w:rsidRPr="00A42526">
        <w:rPr>
          <w:rFonts w:eastAsia="Times New Roman" w:cstheme="minorHAnsi"/>
        </w:rPr>
        <w:t xml:space="preserve"> and M</w:t>
      </w:r>
      <w:r w:rsidR="00CF18AB" w:rsidRPr="00A42526">
        <w:rPr>
          <w:rFonts w:eastAsia="Times New Roman" w:cstheme="minorHAnsi"/>
        </w:rPr>
        <w:t>.</w:t>
      </w:r>
      <w:r w:rsidRPr="00A42526">
        <w:rPr>
          <w:rFonts w:eastAsia="Times New Roman" w:cstheme="minorHAnsi"/>
        </w:rPr>
        <w:t xml:space="preserve"> Klemenčič (</w:t>
      </w:r>
      <w:r w:rsidR="00CF18AB" w:rsidRPr="00A42526">
        <w:rPr>
          <w:rFonts w:eastAsia="Times New Roman" w:cstheme="minorHAnsi"/>
        </w:rPr>
        <w:t>E</w:t>
      </w:r>
      <w:r w:rsidRPr="00A42526">
        <w:rPr>
          <w:rFonts w:eastAsia="Times New Roman" w:cstheme="minorHAnsi"/>
        </w:rPr>
        <w:t xml:space="preserve">ds.) </w:t>
      </w:r>
      <w:r w:rsidRPr="00A42526">
        <w:rPr>
          <w:rFonts w:eastAsia="Times New Roman" w:cstheme="minorHAnsi"/>
          <w:i/>
        </w:rPr>
        <w:t>Routledge International Handbook on Student-Centered Learning and Teaching in Higher Education</w:t>
      </w:r>
      <w:r w:rsidR="00CF18AB" w:rsidRPr="00A42526">
        <w:rPr>
          <w:rFonts w:eastAsia="Times New Roman" w:cstheme="minorHAnsi"/>
          <w:i/>
        </w:rPr>
        <w:t xml:space="preserve"> </w:t>
      </w:r>
      <w:r w:rsidR="00CF18AB" w:rsidRPr="00A42526">
        <w:rPr>
          <w:rFonts w:eastAsia="Times New Roman" w:cstheme="minorHAnsi"/>
          <w:iCs/>
        </w:rPr>
        <w:t>(pp.</w:t>
      </w:r>
      <w:r w:rsidR="002C398B" w:rsidRPr="00A42526">
        <w:rPr>
          <w:rFonts w:eastAsia="Times New Roman" w:cstheme="minorHAnsi"/>
          <w:iCs/>
        </w:rPr>
        <w:t xml:space="preserve"> 75-92</w:t>
      </w:r>
      <w:r w:rsidR="00CF18AB" w:rsidRPr="00A42526">
        <w:rPr>
          <w:rFonts w:eastAsia="Times New Roman" w:cstheme="minorHAnsi"/>
          <w:iCs/>
        </w:rPr>
        <w:t>).</w:t>
      </w:r>
      <w:r w:rsidRPr="00A42526">
        <w:rPr>
          <w:rFonts w:eastAsia="Times New Roman" w:cstheme="minorHAnsi"/>
          <w:i/>
        </w:rPr>
        <w:t xml:space="preserve"> </w:t>
      </w:r>
      <w:r w:rsidRPr="00A42526">
        <w:rPr>
          <w:rFonts w:eastAsia="Times New Roman" w:cstheme="minorHAnsi"/>
        </w:rPr>
        <w:t>Routledge</w:t>
      </w:r>
      <w:r w:rsidR="00CF18AB" w:rsidRPr="00A42526">
        <w:rPr>
          <w:rFonts w:eastAsia="Times New Roman" w:cstheme="minorHAnsi"/>
        </w:rPr>
        <w:t>-</w:t>
      </w:r>
      <w:hyperlink r:id="rId14" w:history="1">
        <w:r w:rsidR="00CF18AB" w:rsidRPr="00A42526">
          <w:rPr>
            <w:rStyle w:val="Hyperlink"/>
            <w:rFonts w:eastAsia="Times New Roman" w:cstheme="minorHAnsi"/>
          </w:rPr>
          <w:t xml:space="preserve"> </w:t>
        </w:r>
      </w:hyperlink>
      <w:hyperlink r:id="rId15">
        <w:r w:rsidRPr="00A42526">
          <w:rPr>
            <w:rFonts w:eastAsia="Times New Roman" w:cstheme="minorHAnsi"/>
            <w:u w:val="single"/>
          </w:rPr>
          <w:t>https://doi.org/10.4324/9780429259371-7</w:t>
        </w:r>
      </w:hyperlink>
    </w:p>
    <w:p w14:paraId="28ADD466" w14:textId="190CA359" w:rsidR="009026CC" w:rsidRPr="00A42526" w:rsidRDefault="009026CC" w:rsidP="00055B4F">
      <w:pPr>
        <w:spacing w:after="120"/>
        <w:jc w:val="both"/>
        <w:rPr>
          <w:rFonts w:eastAsia="Times New Roman" w:cstheme="minorHAnsi"/>
        </w:rPr>
      </w:pPr>
      <w:r w:rsidRPr="00A42526">
        <w:rPr>
          <w:rFonts w:eastAsia="Times New Roman" w:cstheme="minorHAnsi"/>
        </w:rPr>
        <w:t>Klemenčič, M. (2020b)</w:t>
      </w:r>
      <w:r w:rsidR="002C398B" w:rsidRPr="00A42526">
        <w:rPr>
          <w:rFonts w:eastAsia="Times New Roman" w:cstheme="minorHAnsi"/>
        </w:rPr>
        <w:t>.</w:t>
      </w:r>
      <w:r w:rsidRPr="00A42526">
        <w:rPr>
          <w:rFonts w:eastAsia="Times New Roman" w:cstheme="minorHAnsi"/>
        </w:rPr>
        <w:t xml:space="preserve"> Student governments. </w:t>
      </w:r>
      <w:r w:rsidR="00B33851" w:rsidRPr="00A42526">
        <w:rPr>
          <w:rFonts w:eastAsia="Times New Roman" w:cstheme="minorHAnsi"/>
        </w:rPr>
        <w:t xml:space="preserve">In J.C. Shin, and P. Teixeira, (Eds.) </w:t>
      </w:r>
      <w:r w:rsidR="00B33851" w:rsidRPr="00A42526">
        <w:rPr>
          <w:rFonts w:eastAsia="Times New Roman" w:cstheme="minorHAnsi"/>
          <w:i/>
          <w:iCs/>
        </w:rPr>
        <w:t xml:space="preserve">International </w:t>
      </w:r>
      <w:proofErr w:type="spellStart"/>
      <w:r w:rsidR="00B33851" w:rsidRPr="00A42526">
        <w:rPr>
          <w:rFonts w:eastAsia="Times New Roman" w:cstheme="minorHAnsi"/>
          <w:i/>
          <w:iCs/>
        </w:rPr>
        <w:t>Encyclopedia</w:t>
      </w:r>
      <w:proofErr w:type="spellEnd"/>
      <w:r w:rsidR="00B33851" w:rsidRPr="00A42526">
        <w:rPr>
          <w:rFonts w:eastAsia="Times New Roman" w:cstheme="minorHAnsi"/>
          <w:i/>
          <w:iCs/>
        </w:rPr>
        <w:t xml:space="preserve"> of Higher Education Systems and Institutions</w:t>
      </w:r>
      <w:r w:rsidR="002C398B" w:rsidRPr="00A42526">
        <w:rPr>
          <w:rFonts w:eastAsia="Times New Roman" w:cstheme="minorHAnsi"/>
        </w:rPr>
        <w:t>.</w:t>
      </w:r>
      <w:r w:rsidR="00B33851" w:rsidRPr="00A42526">
        <w:rPr>
          <w:rFonts w:eastAsia="Times New Roman" w:cstheme="minorHAnsi"/>
        </w:rPr>
        <w:t xml:space="preserve"> Springer.</w:t>
      </w:r>
    </w:p>
    <w:p w14:paraId="0EA1C859" w14:textId="7BCF2922" w:rsidR="009026CC" w:rsidRPr="00A42526" w:rsidRDefault="009026CC" w:rsidP="00055B4F">
      <w:pPr>
        <w:spacing w:after="120"/>
        <w:jc w:val="both"/>
        <w:rPr>
          <w:rFonts w:eastAsia="Times New Roman" w:cstheme="minorHAnsi"/>
        </w:rPr>
      </w:pPr>
      <w:r w:rsidRPr="00A42526">
        <w:rPr>
          <w:rFonts w:eastAsia="Times New Roman" w:cstheme="minorHAnsi"/>
        </w:rPr>
        <w:t>Klemenčič, M. (2020c)</w:t>
      </w:r>
      <w:r w:rsidR="002C398B" w:rsidRPr="00A42526">
        <w:rPr>
          <w:rFonts w:eastAsia="Times New Roman" w:cstheme="minorHAnsi"/>
        </w:rPr>
        <w:t>.</w:t>
      </w:r>
      <w:r w:rsidRPr="00A42526">
        <w:rPr>
          <w:rFonts w:eastAsia="Times New Roman" w:cstheme="minorHAnsi"/>
        </w:rPr>
        <w:t xml:space="preserve"> Higher Education Institution Governing Boards: Student Board Members. In M</w:t>
      </w:r>
      <w:r w:rsidR="00B33851" w:rsidRPr="00A42526">
        <w:rPr>
          <w:rFonts w:eastAsia="Times New Roman" w:cstheme="minorHAnsi"/>
        </w:rPr>
        <w:t>.</w:t>
      </w:r>
      <w:r w:rsidRPr="00A42526">
        <w:rPr>
          <w:rFonts w:eastAsia="Times New Roman" w:cstheme="minorHAnsi"/>
        </w:rPr>
        <w:t>E. David</w:t>
      </w:r>
      <w:r w:rsidR="00B33851" w:rsidRPr="00A42526">
        <w:rPr>
          <w:rFonts w:eastAsia="Times New Roman" w:cstheme="minorHAnsi"/>
        </w:rPr>
        <w:t>,</w:t>
      </w:r>
      <w:r w:rsidRPr="00A42526">
        <w:rPr>
          <w:rFonts w:eastAsia="Times New Roman" w:cstheme="minorHAnsi"/>
        </w:rPr>
        <w:t xml:space="preserve"> and M</w:t>
      </w:r>
      <w:r w:rsidR="00B33851" w:rsidRPr="00A42526">
        <w:rPr>
          <w:rFonts w:eastAsia="Times New Roman" w:cstheme="minorHAnsi"/>
        </w:rPr>
        <w:t>.</w:t>
      </w:r>
      <w:r w:rsidRPr="00A42526">
        <w:rPr>
          <w:rFonts w:eastAsia="Times New Roman" w:cstheme="minorHAnsi"/>
        </w:rPr>
        <w:t xml:space="preserve">J. </w:t>
      </w:r>
      <w:proofErr w:type="spellStart"/>
      <w:r w:rsidRPr="00A42526">
        <w:rPr>
          <w:rFonts w:eastAsia="Times New Roman" w:cstheme="minorHAnsi"/>
        </w:rPr>
        <w:t>Amey</w:t>
      </w:r>
      <w:proofErr w:type="spellEnd"/>
      <w:r w:rsidRPr="00A42526">
        <w:rPr>
          <w:rFonts w:eastAsia="Times New Roman" w:cstheme="minorHAnsi"/>
        </w:rPr>
        <w:t xml:space="preserve"> (</w:t>
      </w:r>
      <w:r w:rsidR="00B33851" w:rsidRPr="00A42526">
        <w:rPr>
          <w:rFonts w:eastAsia="Times New Roman" w:cstheme="minorHAnsi"/>
        </w:rPr>
        <w:t>E</w:t>
      </w:r>
      <w:r w:rsidRPr="00A42526">
        <w:rPr>
          <w:rFonts w:eastAsia="Times New Roman" w:cstheme="minorHAnsi"/>
        </w:rPr>
        <w:t>ds.)</w:t>
      </w:r>
      <w:r w:rsidR="003220EF">
        <w:rPr>
          <w:rFonts w:eastAsia="Times New Roman" w:cstheme="minorHAnsi"/>
        </w:rPr>
        <w:t>,</w:t>
      </w:r>
      <w:r w:rsidRPr="00A42526">
        <w:rPr>
          <w:rFonts w:eastAsia="Times New Roman" w:cstheme="minorHAnsi"/>
        </w:rPr>
        <w:t xml:space="preserve"> </w:t>
      </w:r>
      <w:r w:rsidRPr="00A42526">
        <w:rPr>
          <w:rFonts w:eastAsia="Times New Roman" w:cstheme="minorHAnsi"/>
          <w:i/>
          <w:iCs/>
        </w:rPr>
        <w:t xml:space="preserve">The SAGE </w:t>
      </w:r>
      <w:proofErr w:type="spellStart"/>
      <w:r w:rsidRPr="00A42526">
        <w:rPr>
          <w:rFonts w:eastAsia="Times New Roman" w:cstheme="minorHAnsi"/>
          <w:i/>
          <w:iCs/>
        </w:rPr>
        <w:t>Encyclopedia</w:t>
      </w:r>
      <w:proofErr w:type="spellEnd"/>
      <w:r w:rsidRPr="00A42526">
        <w:rPr>
          <w:rFonts w:eastAsia="Times New Roman" w:cstheme="minorHAnsi"/>
          <w:i/>
          <w:iCs/>
        </w:rPr>
        <w:t xml:space="preserve"> of Higher Education</w:t>
      </w:r>
      <w:r w:rsidRPr="00A42526">
        <w:rPr>
          <w:rFonts w:eastAsia="Times New Roman" w:cstheme="minorHAnsi"/>
        </w:rPr>
        <w:t xml:space="preserve"> </w:t>
      </w:r>
      <w:r w:rsidR="003220EF">
        <w:rPr>
          <w:rFonts w:eastAsia="Times New Roman" w:cstheme="minorHAnsi"/>
        </w:rPr>
        <w:t>(</w:t>
      </w:r>
      <w:r w:rsidRPr="00A42526">
        <w:rPr>
          <w:rFonts w:eastAsia="Times New Roman" w:cstheme="minorHAnsi"/>
        </w:rPr>
        <w:t>5</w:t>
      </w:r>
      <w:r w:rsidR="003220EF">
        <w:rPr>
          <w:rFonts w:eastAsia="Times New Roman" w:cstheme="minorHAnsi"/>
        </w:rPr>
        <w:t xml:space="preserve"> </w:t>
      </w:r>
      <w:r w:rsidRPr="00A42526">
        <w:rPr>
          <w:rFonts w:eastAsia="Times New Roman" w:cstheme="minorHAnsi"/>
        </w:rPr>
        <w:t>v</w:t>
      </w:r>
      <w:r w:rsidR="003220EF">
        <w:rPr>
          <w:rFonts w:eastAsia="Times New Roman" w:cstheme="minorHAnsi"/>
        </w:rPr>
        <w:t>olumes).</w:t>
      </w:r>
      <w:r w:rsidRPr="00A42526">
        <w:rPr>
          <w:rFonts w:eastAsia="Times New Roman" w:cstheme="minorHAnsi"/>
        </w:rPr>
        <w:t xml:space="preserve"> S</w:t>
      </w:r>
      <w:r w:rsidR="003220EF">
        <w:rPr>
          <w:rFonts w:eastAsia="Times New Roman" w:cstheme="minorHAnsi"/>
        </w:rPr>
        <w:t>age.</w:t>
      </w:r>
    </w:p>
    <w:p w14:paraId="18CE409B" w14:textId="2D7882B3" w:rsidR="006E780A" w:rsidRDefault="006E780A" w:rsidP="00055B4F">
      <w:pPr>
        <w:spacing w:after="120"/>
        <w:jc w:val="both"/>
        <w:rPr>
          <w:rFonts w:eastAsia="Times New Roman" w:cstheme="minorHAnsi"/>
        </w:rPr>
      </w:pPr>
      <w:r w:rsidRPr="00A42526">
        <w:rPr>
          <w:rFonts w:eastAsia="Times New Roman" w:cstheme="minorHAnsi"/>
        </w:rPr>
        <w:t xml:space="preserve">Klemenčič, M. (2020d). Student employees. In J.C. Shin, and P. Teixeira, (Eds.) </w:t>
      </w:r>
      <w:r w:rsidRPr="00A42526">
        <w:rPr>
          <w:rFonts w:eastAsia="Times New Roman" w:cstheme="minorHAnsi"/>
          <w:i/>
          <w:iCs/>
        </w:rPr>
        <w:t xml:space="preserve">International </w:t>
      </w:r>
      <w:proofErr w:type="spellStart"/>
      <w:r w:rsidRPr="00A42526">
        <w:rPr>
          <w:rFonts w:eastAsia="Times New Roman" w:cstheme="minorHAnsi"/>
          <w:i/>
          <w:iCs/>
        </w:rPr>
        <w:t>Encyclopedia</w:t>
      </w:r>
      <w:proofErr w:type="spellEnd"/>
      <w:r w:rsidRPr="00A42526">
        <w:rPr>
          <w:rFonts w:eastAsia="Times New Roman" w:cstheme="minorHAnsi"/>
          <w:i/>
          <w:iCs/>
        </w:rPr>
        <w:t xml:space="preserve"> of Higher Education Systems and Institutions</w:t>
      </w:r>
      <w:r w:rsidRPr="00A42526">
        <w:rPr>
          <w:rFonts w:eastAsia="Times New Roman" w:cstheme="minorHAnsi"/>
        </w:rPr>
        <w:t>. Springer.</w:t>
      </w:r>
    </w:p>
    <w:p w14:paraId="033AE05A" w14:textId="05D6CB81" w:rsidR="006C1686" w:rsidRPr="00A42526" w:rsidRDefault="006C1686" w:rsidP="00055B4F">
      <w:pPr>
        <w:spacing w:after="120"/>
        <w:jc w:val="both"/>
        <w:rPr>
          <w:rFonts w:eastAsia="Times New Roman" w:cstheme="minorHAnsi"/>
        </w:rPr>
      </w:pPr>
      <w:r w:rsidRPr="00A42526">
        <w:rPr>
          <w:rFonts w:eastAsia="Times New Roman" w:cstheme="minorHAnsi"/>
          <w:highlight w:val="white"/>
        </w:rPr>
        <w:t>Klemenčič</w:t>
      </w:r>
      <w:r>
        <w:rPr>
          <w:rFonts w:eastAsia="Times New Roman" w:cstheme="minorHAnsi"/>
        </w:rPr>
        <w:t xml:space="preserve">, M. (ed.) (forthcoming). </w:t>
      </w:r>
      <w:r w:rsidRPr="005D0FD6">
        <w:rPr>
          <w:rFonts w:eastAsia="Times New Roman" w:cstheme="minorHAnsi"/>
          <w:i/>
          <w:iCs/>
        </w:rPr>
        <w:t>Student representation in higher education.</w:t>
      </w:r>
      <w:r>
        <w:rPr>
          <w:rFonts w:eastAsia="Times New Roman" w:cstheme="minorHAnsi"/>
          <w:i/>
          <w:iCs/>
        </w:rPr>
        <w:t xml:space="preserve"> </w:t>
      </w:r>
      <w:r w:rsidRPr="005D0FD6">
        <w:rPr>
          <w:rFonts w:eastAsia="Times New Roman" w:cstheme="minorHAnsi"/>
          <w:i/>
          <w:iCs/>
        </w:rPr>
        <w:t xml:space="preserve">Global comparative perspective. </w:t>
      </w:r>
      <w:r>
        <w:rPr>
          <w:rFonts w:eastAsia="Times New Roman" w:cstheme="minorHAnsi"/>
        </w:rPr>
        <w:t xml:space="preserve">Bloomsbury Publishers. </w:t>
      </w:r>
    </w:p>
    <w:p w14:paraId="770F7F15" w14:textId="62A6FFB6"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Lipset</w:t>
      </w:r>
      <w:proofErr w:type="spellEnd"/>
      <w:r w:rsidRPr="00A42526">
        <w:rPr>
          <w:rFonts w:eastAsia="Times New Roman" w:cstheme="minorHAnsi"/>
        </w:rPr>
        <w:t>, S</w:t>
      </w:r>
      <w:r w:rsidR="009634B8" w:rsidRPr="00A42526">
        <w:rPr>
          <w:rFonts w:eastAsia="Times New Roman" w:cstheme="minorHAnsi"/>
        </w:rPr>
        <w:t>.M.</w:t>
      </w:r>
      <w:r w:rsidRPr="00A42526">
        <w:rPr>
          <w:rFonts w:eastAsia="Times New Roman" w:cstheme="minorHAnsi"/>
        </w:rPr>
        <w:t xml:space="preserve"> (1967). </w:t>
      </w:r>
      <w:r w:rsidRPr="00A42526">
        <w:rPr>
          <w:rFonts w:eastAsia="Times New Roman" w:cstheme="minorHAnsi"/>
          <w:i/>
          <w:iCs/>
        </w:rPr>
        <w:t>Student Politics</w:t>
      </w:r>
      <w:r w:rsidRPr="00A42526">
        <w:rPr>
          <w:rFonts w:eastAsia="Times New Roman" w:cstheme="minorHAnsi"/>
        </w:rPr>
        <w:t>. Basic Books.</w:t>
      </w:r>
    </w:p>
    <w:p w14:paraId="3BACC5F4" w14:textId="35340BDD" w:rsidR="009634B8" w:rsidRPr="00A42526" w:rsidRDefault="009634B8" w:rsidP="00055B4F">
      <w:pPr>
        <w:spacing w:after="120"/>
        <w:jc w:val="both"/>
        <w:rPr>
          <w:rFonts w:eastAsia="Times New Roman" w:cstheme="minorHAnsi"/>
          <w:highlight w:val="white"/>
        </w:rPr>
      </w:pPr>
      <w:proofErr w:type="spellStart"/>
      <w:r w:rsidRPr="00A42526">
        <w:rPr>
          <w:rFonts w:eastAsia="Times New Roman" w:cstheme="minorHAnsi"/>
          <w:highlight w:val="white"/>
        </w:rPr>
        <w:t>Lipset</w:t>
      </w:r>
      <w:proofErr w:type="spellEnd"/>
      <w:r w:rsidRPr="00A42526">
        <w:rPr>
          <w:rFonts w:eastAsia="Times New Roman" w:cstheme="minorHAnsi"/>
          <w:highlight w:val="white"/>
        </w:rPr>
        <w:t xml:space="preserve">, S.M., and </w:t>
      </w:r>
      <w:proofErr w:type="spellStart"/>
      <w:r w:rsidRPr="00A42526">
        <w:rPr>
          <w:rFonts w:eastAsia="Times New Roman" w:cstheme="minorHAnsi"/>
          <w:highlight w:val="white"/>
        </w:rPr>
        <w:t>Altbach</w:t>
      </w:r>
      <w:proofErr w:type="spellEnd"/>
      <w:r w:rsidRPr="00A42526">
        <w:rPr>
          <w:rFonts w:eastAsia="Times New Roman" w:cstheme="minorHAnsi"/>
          <w:highlight w:val="white"/>
        </w:rPr>
        <w:t xml:space="preserve">, P.G. (Eds.). (1969). </w:t>
      </w:r>
      <w:r w:rsidRPr="00A42526">
        <w:rPr>
          <w:rFonts w:eastAsia="Times New Roman" w:cstheme="minorHAnsi"/>
          <w:i/>
          <w:iCs/>
          <w:highlight w:val="white"/>
        </w:rPr>
        <w:t>Students in Revolt</w:t>
      </w:r>
      <w:r w:rsidRPr="00A42526">
        <w:rPr>
          <w:rFonts w:eastAsia="Times New Roman" w:cstheme="minorHAnsi"/>
          <w:highlight w:val="white"/>
        </w:rPr>
        <w:t>. Houghton Mifflin.</w:t>
      </w:r>
    </w:p>
    <w:p w14:paraId="028CE418" w14:textId="5E79830F"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lastRenderedPageBreak/>
        <w:t>Lizzio</w:t>
      </w:r>
      <w:proofErr w:type="spellEnd"/>
      <w:r w:rsidRPr="00A42526">
        <w:rPr>
          <w:rFonts w:eastAsia="Times New Roman" w:cstheme="minorHAnsi"/>
        </w:rPr>
        <w:t xml:space="preserve">, A. and K. Wilson (2009). Student Participation in University Governance: The Role Conceptions and Sense of Efficacy of Student Representatives on Departmental Committees. </w:t>
      </w:r>
      <w:r w:rsidRPr="00A42526">
        <w:rPr>
          <w:rFonts w:eastAsia="Times New Roman" w:cstheme="minorHAnsi"/>
          <w:i/>
          <w:iCs/>
        </w:rPr>
        <w:t>Studies in Higher Education</w:t>
      </w:r>
      <w:r w:rsidR="00D774D7" w:rsidRPr="00A42526">
        <w:rPr>
          <w:rFonts w:eastAsia="Times New Roman" w:cstheme="minorHAnsi"/>
          <w:i/>
          <w:iCs/>
        </w:rPr>
        <w:t>,</w:t>
      </w:r>
      <w:r w:rsidRPr="00A42526">
        <w:rPr>
          <w:rFonts w:eastAsia="Times New Roman" w:cstheme="minorHAnsi"/>
          <w:i/>
          <w:iCs/>
        </w:rPr>
        <w:t xml:space="preserve"> 34</w:t>
      </w:r>
      <w:r w:rsidRPr="00A42526">
        <w:rPr>
          <w:rFonts w:eastAsia="Times New Roman" w:cstheme="minorHAnsi"/>
        </w:rPr>
        <w:t>(1)</w:t>
      </w:r>
      <w:r w:rsidR="00B33851" w:rsidRPr="00A42526">
        <w:rPr>
          <w:rFonts w:eastAsia="Times New Roman" w:cstheme="minorHAnsi"/>
        </w:rPr>
        <w:t>,</w:t>
      </w:r>
      <w:r w:rsidRPr="00A42526">
        <w:rPr>
          <w:rFonts w:eastAsia="Times New Roman" w:cstheme="minorHAnsi"/>
        </w:rPr>
        <w:t xml:space="preserve"> 69</w:t>
      </w:r>
      <w:r w:rsidR="00B33851" w:rsidRPr="00A42526">
        <w:rPr>
          <w:rFonts w:eastAsia="Times New Roman" w:cstheme="minorHAnsi"/>
        </w:rPr>
        <w:t>-</w:t>
      </w:r>
      <w:r w:rsidRPr="00A42526">
        <w:rPr>
          <w:rFonts w:eastAsia="Times New Roman" w:cstheme="minorHAnsi"/>
        </w:rPr>
        <w:t>84.</w:t>
      </w:r>
    </w:p>
    <w:p w14:paraId="7E03FB46" w14:textId="7DB7ACEC"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Luescher-Mamashela</w:t>
      </w:r>
      <w:proofErr w:type="spellEnd"/>
      <w:r w:rsidRPr="00A42526">
        <w:rPr>
          <w:rFonts w:eastAsia="Times New Roman" w:cstheme="minorHAnsi"/>
        </w:rPr>
        <w:t xml:space="preserve">, T.M. (2010). From University Democratisation to Managerialism: The Changing Legitimation of University Governance and the Place of Students. </w:t>
      </w:r>
      <w:r w:rsidRPr="00A42526">
        <w:rPr>
          <w:rFonts w:eastAsia="Times New Roman" w:cstheme="minorHAnsi"/>
          <w:i/>
          <w:iCs/>
        </w:rPr>
        <w:t>Tertiary Education and Management</w:t>
      </w:r>
      <w:r w:rsidR="00DD2093" w:rsidRPr="00A42526">
        <w:rPr>
          <w:rFonts w:eastAsia="Times New Roman" w:cstheme="minorHAnsi"/>
          <w:i/>
          <w:iCs/>
        </w:rPr>
        <w:t xml:space="preserve">, </w:t>
      </w:r>
      <w:r w:rsidRPr="00A42526">
        <w:rPr>
          <w:rFonts w:eastAsia="Times New Roman" w:cstheme="minorHAnsi"/>
          <w:i/>
          <w:iCs/>
        </w:rPr>
        <w:t>16</w:t>
      </w:r>
      <w:r w:rsidRPr="00A42526">
        <w:rPr>
          <w:rFonts w:eastAsia="Times New Roman" w:cstheme="minorHAnsi"/>
        </w:rPr>
        <w:t>(4)</w:t>
      </w:r>
      <w:r w:rsidR="00B33851" w:rsidRPr="00A42526">
        <w:rPr>
          <w:rFonts w:eastAsia="Times New Roman" w:cstheme="minorHAnsi"/>
        </w:rPr>
        <w:t>,</w:t>
      </w:r>
      <w:r w:rsidRPr="00A42526">
        <w:rPr>
          <w:rFonts w:eastAsia="Times New Roman" w:cstheme="minorHAnsi"/>
        </w:rPr>
        <w:t xml:space="preserve"> 259</w:t>
      </w:r>
      <w:r w:rsidR="00B33851" w:rsidRPr="00A42526">
        <w:rPr>
          <w:rFonts w:eastAsia="Times New Roman" w:cstheme="minorHAnsi"/>
        </w:rPr>
        <w:t>-</w:t>
      </w:r>
      <w:r w:rsidRPr="00A42526">
        <w:rPr>
          <w:rFonts w:eastAsia="Times New Roman" w:cstheme="minorHAnsi"/>
        </w:rPr>
        <w:t>283.</w:t>
      </w:r>
    </w:p>
    <w:p w14:paraId="12D63531" w14:textId="047D858F"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Luescher-Mamashela</w:t>
      </w:r>
      <w:proofErr w:type="spellEnd"/>
      <w:r w:rsidRPr="00A42526">
        <w:rPr>
          <w:rFonts w:eastAsia="Times New Roman" w:cstheme="minorHAnsi"/>
        </w:rPr>
        <w:t xml:space="preserve">, TM. (2013). Student Representation in University Decision Making: Good Reasons, a New Lens? </w:t>
      </w:r>
      <w:r w:rsidRPr="00A42526">
        <w:rPr>
          <w:rFonts w:eastAsia="Times New Roman" w:cstheme="minorHAnsi"/>
          <w:i/>
          <w:iCs/>
        </w:rPr>
        <w:t>Studies in Higher Education</w:t>
      </w:r>
      <w:r w:rsidR="00D774D7" w:rsidRPr="00A42526">
        <w:rPr>
          <w:rFonts w:eastAsia="Times New Roman" w:cstheme="minorHAnsi"/>
          <w:i/>
          <w:iCs/>
        </w:rPr>
        <w:t>,</w:t>
      </w:r>
      <w:r w:rsidRPr="00A42526">
        <w:rPr>
          <w:rFonts w:eastAsia="Times New Roman" w:cstheme="minorHAnsi"/>
          <w:i/>
          <w:iCs/>
        </w:rPr>
        <w:t xml:space="preserve"> 38</w:t>
      </w:r>
      <w:r w:rsidRPr="00A42526">
        <w:rPr>
          <w:rFonts w:eastAsia="Times New Roman" w:cstheme="minorHAnsi"/>
        </w:rPr>
        <w:t>(10)</w:t>
      </w:r>
      <w:r w:rsidR="00B33851" w:rsidRPr="00A42526">
        <w:rPr>
          <w:rFonts w:eastAsia="Times New Roman" w:cstheme="minorHAnsi"/>
        </w:rPr>
        <w:t>,</w:t>
      </w:r>
      <w:r w:rsidRPr="00A42526">
        <w:rPr>
          <w:rFonts w:eastAsia="Times New Roman" w:cstheme="minorHAnsi"/>
        </w:rPr>
        <w:t xml:space="preserve"> 1442</w:t>
      </w:r>
      <w:r w:rsidR="00B33851" w:rsidRPr="00A42526">
        <w:rPr>
          <w:rFonts w:eastAsia="Times New Roman" w:cstheme="minorHAnsi"/>
        </w:rPr>
        <w:t>-</w:t>
      </w:r>
      <w:r w:rsidRPr="00A42526">
        <w:rPr>
          <w:rFonts w:eastAsia="Times New Roman" w:cstheme="minorHAnsi"/>
        </w:rPr>
        <w:t>1456.</w:t>
      </w:r>
    </w:p>
    <w:p w14:paraId="66B6816D" w14:textId="0A71DB5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Luescher-Mamashela</w:t>
      </w:r>
      <w:proofErr w:type="spellEnd"/>
      <w:r w:rsidRPr="00A42526">
        <w:rPr>
          <w:rFonts w:eastAsia="Times New Roman" w:cstheme="minorHAnsi"/>
        </w:rPr>
        <w:t>, T</w:t>
      </w:r>
      <w:r w:rsidR="00B33851" w:rsidRPr="00A42526">
        <w:rPr>
          <w:rFonts w:eastAsia="Times New Roman" w:cstheme="minorHAnsi"/>
        </w:rPr>
        <w:t>.</w:t>
      </w:r>
      <w:r w:rsidRPr="00A42526">
        <w:rPr>
          <w:rFonts w:eastAsia="Times New Roman" w:cstheme="minorHAnsi"/>
        </w:rPr>
        <w:t>M.</w:t>
      </w:r>
      <w:r w:rsidR="00B33851" w:rsidRPr="00A42526">
        <w:rPr>
          <w:rFonts w:eastAsia="Times New Roman" w:cstheme="minorHAnsi"/>
        </w:rPr>
        <w:t>,</w:t>
      </w:r>
      <w:r w:rsidRPr="00A42526">
        <w:rPr>
          <w:rFonts w:eastAsia="Times New Roman" w:cstheme="minorHAnsi"/>
        </w:rPr>
        <w:t xml:space="preserve"> and </w:t>
      </w:r>
      <w:proofErr w:type="spellStart"/>
      <w:r w:rsidRPr="00A42526">
        <w:rPr>
          <w:rFonts w:eastAsia="Times New Roman" w:cstheme="minorHAnsi"/>
        </w:rPr>
        <w:t>Mugume</w:t>
      </w:r>
      <w:proofErr w:type="spellEnd"/>
      <w:r w:rsidR="00B33851" w:rsidRPr="00A42526">
        <w:rPr>
          <w:rFonts w:eastAsia="Times New Roman" w:cstheme="minorHAnsi"/>
        </w:rPr>
        <w:t>, T.</w:t>
      </w:r>
      <w:r w:rsidRPr="00A42526">
        <w:rPr>
          <w:rFonts w:eastAsia="Times New Roman" w:cstheme="minorHAnsi"/>
        </w:rPr>
        <w:t xml:space="preserve"> (2014). Student Representation and Multiparty Politics in African Higher Education. </w:t>
      </w:r>
      <w:r w:rsidRPr="00A42526">
        <w:rPr>
          <w:rFonts w:eastAsia="Times New Roman" w:cstheme="minorHAnsi"/>
          <w:i/>
          <w:iCs/>
        </w:rPr>
        <w:t>Studies in Higher Education</w:t>
      </w:r>
      <w:r w:rsidR="00DD2093" w:rsidRPr="00A42526">
        <w:rPr>
          <w:rFonts w:eastAsia="Times New Roman" w:cstheme="minorHAnsi"/>
          <w:i/>
          <w:iCs/>
        </w:rPr>
        <w:t>,</w:t>
      </w:r>
      <w:r w:rsidRPr="00A42526">
        <w:rPr>
          <w:rFonts w:eastAsia="Times New Roman" w:cstheme="minorHAnsi"/>
          <w:i/>
          <w:iCs/>
        </w:rPr>
        <w:t xml:space="preserve"> 39</w:t>
      </w:r>
      <w:r w:rsidRPr="00A42526">
        <w:rPr>
          <w:rFonts w:eastAsia="Times New Roman" w:cstheme="minorHAnsi"/>
        </w:rPr>
        <w:t>(3)</w:t>
      </w:r>
      <w:r w:rsidR="00B33851" w:rsidRPr="00A42526">
        <w:rPr>
          <w:rFonts w:eastAsia="Times New Roman" w:cstheme="minorHAnsi"/>
        </w:rPr>
        <w:t>,</w:t>
      </w:r>
      <w:r w:rsidRPr="00A42526">
        <w:rPr>
          <w:rFonts w:eastAsia="Times New Roman" w:cstheme="minorHAnsi"/>
        </w:rPr>
        <w:t xml:space="preserve"> 500</w:t>
      </w:r>
      <w:r w:rsidR="00B33851" w:rsidRPr="00A42526">
        <w:rPr>
          <w:rFonts w:eastAsia="Times New Roman" w:cstheme="minorHAnsi"/>
        </w:rPr>
        <w:t>-</w:t>
      </w:r>
      <w:r w:rsidRPr="00A42526">
        <w:rPr>
          <w:rFonts w:eastAsia="Times New Roman" w:cstheme="minorHAnsi"/>
        </w:rPr>
        <w:t>515.</w:t>
      </w:r>
    </w:p>
    <w:p w14:paraId="6F110A21" w14:textId="4CF93B8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w:t>
      </w:r>
      <w:proofErr w:type="spellEnd"/>
      <w:r w:rsidRPr="00A42526">
        <w:rPr>
          <w:rFonts w:eastAsia="Times New Roman" w:cstheme="minorHAnsi"/>
        </w:rPr>
        <w:t xml:space="preserve">, T.M., Klemenčič, </w:t>
      </w:r>
      <w:r w:rsidR="00B33851" w:rsidRPr="00A42526">
        <w:rPr>
          <w:rFonts w:eastAsia="Times New Roman" w:cstheme="minorHAnsi"/>
        </w:rPr>
        <w:t xml:space="preserve">M., </w:t>
      </w:r>
      <w:r w:rsidRPr="00A42526">
        <w:rPr>
          <w:rFonts w:eastAsia="Times New Roman" w:cstheme="minorHAnsi"/>
        </w:rPr>
        <w:t xml:space="preserve">and </w:t>
      </w:r>
      <w:proofErr w:type="spellStart"/>
      <w:r w:rsidRPr="00A42526">
        <w:rPr>
          <w:rFonts w:eastAsia="Times New Roman" w:cstheme="minorHAnsi"/>
        </w:rPr>
        <w:t>Jowi</w:t>
      </w:r>
      <w:proofErr w:type="spellEnd"/>
      <w:r w:rsidR="00B33851" w:rsidRPr="00A42526">
        <w:rPr>
          <w:rFonts w:eastAsia="Times New Roman" w:cstheme="minorHAnsi"/>
        </w:rPr>
        <w:t>, O.J.</w:t>
      </w:r>
      <w:r w:rsidRPr="00A42526">
        <w:rPr>
          <w:rFonts w:eastAsia="Times New Roman" w:cstheme="minorHAnsi"/>
        </w:rPr>
        <w:t xml:space="preserve"> (</w:t>
      </w:r>
      <w:r w:rsidR="00B33851" w:rsidRPr="00A42526">
        <w:rPr>
          <w:rFonts w:eastAsia="Times New Roman" w:cstheme="minorHAnsi"/>
        </w:rPr>
        <w:t>E</w:t>
      </w:r>
      <w:r w:rsidRPr="00A42526">
        <w:rPr>
          <w:rFonts w:eastAsia="Times New Roman" w:cstheme="minorHAnsi"/>
        </w:rPr>
        <w:t>ds</w:t>
      </w:r>
      <w:r w:rsidR="00B33851" w:rsidRPr="00A42526">
        <w:rPr>
          <w:rFonts w:eastAsia="Times New Roman" w:cstheme="minorHAnsi"/>
        </w:rPr>
        <w:t>.</w:t>
      </w:r>
      <w:r w:rsidRPr="00A42526">
        <w:rPr>
          <w:rFonts w:eastAsia="Times New Roman" w:cstheme="minorHAnsi"/>
        </w:rPr>
        <w:t>)</w:t>
      </w:r>
      <w:r w:rsidR="005F3AA5" w:rsidRPr="00A42526">
        <w:rPr>
          <w:rFonts w:eastAsia="Times New Roman" w:cstheme="minorHAnsi"/>
        </w:rPr>
        <w:t>.</w:t>
      </w:r>
      <w:r w:rsidRPr="00A42526">
        <w:rPr>
          <w:rFonts w:eastAsia="Times New Roman" w:cstheme="minorHAnsi"/>
        </w:rPr>
        <w:t xml:space="preserve"> (2015). Special Issue: Student Power in African Higher Education. </w:t>
      </w:r>
      <w:r w:rsidRPr="00A42526">
        <w:rPr>
          <w:rFonts w:eastAsia="Times New Roman" w:cstheme="minorHAnsi"/>
          <w:i/>
          <w:iCs/>
        </w:rPr>
        <w:t>Journal of Student Affairs in Africa</w:t>
      </w:r>
      <w:r w:rsidR="00DD2093" w:rsidRPr="00A42526">
        <w:rPr>
          <w:rFonts w:eastAsia="Times New Roman" w:cstheme="minorHAnsi"/>
          <w:i/>
          <w:iCs/>
        </w:rPr>
        <w:t>,</w:t>
      </w:r>
      <w:r w:rsidRPr="00A42526">
        <w:rPr>
          <w:rFonts w:eastAsia="Times New Roman" w:cstheme="minorHAnsi"/>
          <w:i/>
          <w:iCs/>
        </w:rPr>
        <w:t xml:space="preserve"> 3</w:t>
      </w:r>
      <w:r w:rsidRPr="00A42526">
        <w:rPr>
          <w:rFonts w:eastAsia="Times New Roman" w:cstheme="minorHAnsi"/>
        </w:rPr>
        <w:t>(1)</w:t>
      </w:r>
      <w:r w:rsidR="00B33851" w:rsidRPr="00A42526">
        <w:rPr>
          <w:rFonts w:eastAsia="Times New Roman" w:cstheme="minorHAnsi"/>
        </w:rPr>
        <w:t>,</w:t>
      </w:r>
      <w:r w:rsidRPr="00A42526">
        <w:rPr>
          <w:rFonts w:eastAsia="Times New Roman" w:cstheme="minorHAnsi"/>
        </w:rPr>
        <w:t xml:space="preserve"> 1</w:t>
      </w:r>
      <w:r w:rsidR="00B33851" w:rsidRPr="00A42526">
        <w:rPr>
          <w:rFonts w:eastAsia="Times New Roman" w:cstheme="minorHAnsi"/>
        </w:rPr>
        <w:t>-</w:t>
      </w:r>
      <w:r w:rsidRPr="00A42526">
        <w:rPr>
          <w:rFonts w:eastAsia="Times New Roman" w:cstheme="minorHAnsi"/>
        </w:rPr>
        <w:t>116.</w:t>
      </w:r>
    </w:p>
    <w:p w14:paraId="54F83623" w14:textId="2724BE42" w:rsidR="009026CC" w:rsidRPr="00A42526" w:rsidRDefault="005F3AA5" w:rsidP="00055B4F">
      <w:pPr>
        <w:spacing w:after="120"/>
        <w:jc w:val="both"/>
        <w:rPr>
          <w:rFonts w:eastAsia="Times New Roman" w:cstheme="minorHAnsi"/>
        </w:rPr>
      </w:pPr>
      <w:proofErr w:type="spellStart"/>
      <w:r w:rsidRPr="00A42526">
        <w:rPr>
          <w:rFonts w:eastAsia="Times New Roman" w:cstheme="minorHAnsi"/>
        </w:rPr>
        <w:t>Luescher</w:t>
      </w:r>
      <w:proofErr w:type="spellEnd"/>
      <w:r w:rsidRPr="00A42526">
        <w:rPr>
          <w:rFonts w:eastAsia="Times New Roman" w:cstheme="minorHAnsi"/>
        </w:rPr>
        <w:t xml:space="preserve">, T.M., Klemenčič, M., and </w:t>
      </w:r>
      <w:proofErr w:type="spellStart"/>
      <w:r w:rsidRPr="00A42526">
        <w:rPr>
          <w:rFonts w:eastAsia="Times New Roman" w:cstheme="minorHAnsi"/>
        </w:rPr>
        <w:t>Jowi</w:t>
      </w:r>
      <w:proofErr w:type="spellEnd"/>
      <w:r w:rsidRPr="00A42526">
        <w:rPr>
          <w:rFonts w:eastAsia="Times New Roman" w:cstheme="minorHAnsi"/>
        </w:rPr>
        <w:t>, O.J. (Eds.).</w:t>
      </w:r>
      <w:r w:rsidR="009026CC" w:rsidRPr="00A42526">
        <w:rPr>
          <w:rFonts w:eastAsia="Times New Roman" w:cstheme="minorHAnsi"/>
        </w:rPr>
        <w:t xml:space="preserve"> (2016). </w:t>
      </w:r>
      <w:r w:rsidR="009026CC" w:rsidRPr="00A42526">
        <w:rPr>
          <w:rFonts w:eastAsia="Times New Roman" w:cstheme="minorHAnsi"/>
          <w:i/>
          <w:iCs/>
        </w:rPr>
        <w:t>Student Politics in Africa: Representation and Activism</w:t>
      </w:r>
      <w:r w:rsidR="009026CC" w:rsidRPr="00A42526">
        <w:rPr>
          <w:rFonts w:eastAsia="Times New Roman" w:cstheme="minorHAnsi"/>
        </w:rPr>
        <w:t>. Cape Town and Maputo: African Minds.</w:t>
      </w:r>
    </w:p>
    <w:p w14:paraId="610AF6FF" w14:textId="005B250A" w:rsidR="009026CC" w:rsidRPr="00A42526" w:rsidRDefault="009026CC" w:rsidP="00055B4F">
      <w:pPr>
        <w:spacing w:after="120"/>
        <w:jc w:val="both"/>
        <w:rPr>
          <w:rFonts w:eastAsia="Times New Roman" w:cstheme="minorHAnsi"/>
        </w:rPr>
      </w:pPr>
      <w:proofErr w:type="spellStart"/>
      <w:r w:rsidRPr="00A42526">
        <w:rPr>
          <w:rFonts w:eastAsia="Times New Roman" w:cstheme="minorHAnsi"/>
          <w:lang w:val="en-US"/>
        </w:rPr>
        <w:t>Luescher</w:t>
      </w:r>
      <w:proofErr w:type="spellEnd"/>
      <w:r w:rsidRPr="00A42526">
        <w:rPr>
          <w:rFonts w:eastAsia="Times New Roman" w:cstheme="minorHAnsi"/>
          <w:lang w:val="en-US"/>
        </w:rPr>
        <w:t xml:space="preserve">, T.M. &amp; Klemenčič, M. (2016). </w:t>
      </w:r>
      <w:r w:rsidRPr="00A42526">
        <w:rPr>
          <w:rFonts w:eastAsia="Times New Roman" w:cstheme="minorHAnsi"/>
        </w:rPr>
        <w:t xml:space="preserve">Student power in twenty-first century Africa: The character and role of student organising. In R. Brooks (Ed.), </w:t>
      </w:r>
      <w:r w:rsidRPr="00A42526">
        <w:rPr>
          <w:rFonts w:eastAsia="Times New Roman" w:cstheme="minorHAnsi"/>
          <w:i/>
          <w:iCs/>
        </w:rPr>
        <w:t>Student politics and protests</w:t>
      </w:r>
      <w:r w:rsidRPr="00A42526">
        <w:rPr>
          <w:rFonts w:eastAsia="Times New Roman" w:cstheme="minorHAnsi"/>
        </w:rPr>
        <w:t xml:space="preserve"> (pp. 166-186). Routledge.</w:t>
      </w:r>
    </w:p>
    <w:p w14:paraId="5D6F2984" w14:textId="02F44FDF" w:rsidR="009026CC" w:rsidRPr="00A42526" w:rsidRDefault="009026CC" w:rsidP="00055B4F">
      <w:pPr>
        <w:spacing w:after="120"/>
        <w:jc w:val="both"/>
        <w:rPr>
          <w:rFonts w:eastAsia="Times New Roman" w:cstheme="minorHAnsi"/>
        </w:rPr>
      </w:pPr>
      <w:r w:rsidRPr="00A42526">
        <w:rPr>
          <w:rFonts w:eastAsia="Times New Roman" w:cstheme="minorHAnsi"/>
        </w:rPr>
        <w:t>Lum, C</w:t>
      </w:r>
      <w:r w:rsidR="005F3AA5" w:rsidRPr="00A42526">
        <w:rPr>
          <w:rFonts w:eastAsia="Times New Roman" w:cstheme="minorHAnsi"/>
        </w:rPr>
        <w:t>.J.</w:t>
      </w:r>
      <w:r w:rsidRPr="00A42526">
        <w:rPr>
          <w:rFonts w:eastAsia="Times New Roman" w:cstheme="minorHAnsi"/>
        </w:rPr>
        <w:t xml:space="preserve"> (2017)</w:t>
      </w:r>
      <w:r w:rsidR="005F3AA5"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Scolasticus</w:t>
      </w:r>
      <w:proofErr w:type="spellEnd"/>
      <w:r w:rsidRPr="00A42526">
        <w:rPr>
          <w:rFonts w:eastAsia="Times New Roman" w:cstheme="minorHAnsi"/>
        </w:rPr>
        <w:t xml:space="preserve"> (A)</w:t>
      </w:r>
      <w:proofErr w:type="spellStart"/>
      <w:r w:rsidRPr="00A42526">
        <w:rPr>
          <w:rFonts w:eastAsia="Times New Roman" w:cstheme="minorHAnsi"/>
        </w:rPr>
        <w:t>Politicus</w:t>
      </w:r>
      <w:proofErr w:type="spellEnd"/>
      <w:r w:rsidRPr="00A42526">
        <w:rPr>
          <w:rFonts w:eastAsia="Times New Roman" w:cstheme="minorHAnsi"/>
        </w:rPr>
        <w:t xml:space="preserve">: Typologizing Student Representation and Organization in Southeast Asia. Master’s Thesis. the </w:t>
      </w:r>
      <w:proofErr w:type="spellStart"/>
      <w:r w:rsidRPr="00A42526">
        <w:rPr>
          <w:rFonts w:eastAsia="Times New Roman" w:cstheme="minorHAnsi"/>
        </w:rPr>
        <w:t>Institut</w:t>
      </w:r>
      <w:proofErr w:type="spellEnd"/>
      <w:r w:rsidRPr="00A42526">
        <w:rPr>
          <w:rFonts w:eastAsia="Times New Roman" w:cstheme="minorHAnsi"/>
        </w:rPr>
        <w:t xml:space="preserve"> </w:t>
      </w:r>
      <w:proofErr w:type="spellStart"/>
      <w:r w:rsidRPr="00A42526">
        <w:rPr>
          <w:rFonts w:eastAsia="Times New Roman" w:cstheme="minorHAnsi"/>
        </w:rPr>
        <w:t>für</w:t>
      </w:r>
      <w:proofErr w:type="spellEnd"/>
      <w:r w:rsidRPr="00A42526">
        <w:rPr>
          <w:rFonts w:eastAsia="Times New Roman" w:cstheme="minorHAnsi"/>
        </w:rPr>
        <w:t xml:space="preserve"> </w:t>
      </w:r>
      <w:proofErr w:type="spellStart"/>
      <w:r w:rsidRPr="00A42526">
        <w:rPr>
          <w:rFonts w:eastAsia="Times New Roman" w:cstheme="minorHAnsi"/>
        </w:rPr>
        <w:t>Asien</w:t>
      </w:r>
      <w:proofErr w:type="spellEnd"/>
      <w:r w:rsidRPr="00A42526">
        <w:rPr>
          <w:rFonts w:eastAsia="Times New Roman" w:cstheme="minorHAnsi"/>
        </w:rPr>
        <w:t xml:space="preserve">- und </w:t>
      </w:r>
      <w:proofErr w:type="spellStart"/>
      <w:r w:rsidRPr="00A42526">
        <w:rPr>
          <w:rFonts w:eastAsia="Times New Roman" w:cstheme="minorHAnsi"/>
        </w:rPr>
        <w:t>Afrikawissenschaften</w:t>
      </w:r>
      <w:proofErr w:type="spellEnd"/>
      <w:r w:rsidRPr="00A42526">
        <w:rPr>
          <w:rFonts w:eastAsia="Times New Roman" w:cstheme="minorHAnsi"/>
        </w:rPr>
        <w:t xml:space="preserve">, Humboldt-Universität </w:t>
      </w:r>
      <w:proofErr w:type="spellStart"/>
      <w:r w:rsidRPr="00A42526">
        <w:rPr>
          <w:rFonts w:eastAsia="Times New Roman" w:cstheme="minorHAnsi"/>
        </w:rPr>
        <w:t>zu</w:t>
      </w:r>
      <w:proofErr w:type="spellEnd"/>
      <w:r w:rsidRPr="00A42526">
        <w:rPr>
          <w:rFonts w:eastAsia="Times New Roman" w:cstheme="minorHAnsi"/>
        </w:rPr>
        <w:t xml:space="preserve"> Berlin (Germany) and</w:t>
      </w:r>
      <w:r w:rsidR="005F3AA5" w:rsidRPr="00A42526">
        <w:rPr>
          <w:rFonts w:eastAsia="Times New Roman" w:cstheme="minorHAnsi"/>
        </w:rPr>
        <w:t xml:space="preserve"> </w:t>
      </w:r>
      <w:proofErr w:type="spellStart"/>
      <w:r w:rsidRPr="00A42526">
        <w:rPr>
          <w:rFonts w:eastAsia="Times New Roman" w:cstheme="minorHAnsi"/>
        </w:rPr>
        <w:t>Facultad</w:t>
      </w:r>
      <w:proofErr w:type="spellEnd"/>
      <w:r w:rsidRPr="00A42526">
        <w:rPr>
          <w:rFonts w:eastAsia="Times New Roman" w:cstheme="minorHAnsi"/>
        </w:rPr>
        <w:t xml:space="preserve"> </w:t>
      </w:r>
      <w:proofErr w:type="spellStart"/>
      <w:r w:rsidRPr="00A42526">
        <w:rPr>
          <w:rFonts w:eastAsia="Times New Roman" w:cstheme="minorHAnsi"/>
        </w:rPr>
        <w:t>Latinoamericana</w:t>
      </w:r>
      <w:proofErr w:type="spellEnd"/>
      <w:r w:rsidRPr="00A42526">
        <w:rPr>
          <w:rFonts w:eastAsia="Times New Roman" w:cstheme="minorHAnsi"/>
        </w:rPr>
        <w:t xml:space="preserve"> de </w:t>
      </w:r>
      <w:proofErr w:type="spellStart"/>
      <w:r w:rsidRPr="00A42526">
        <w:rPr>
          <w:rFonts w:eastAsia="Times New Roman" w:cstheme="minorHAnsi"/>
        </w:rPr>
        <w:t>Ciencias</w:t>
      </w:r>
      <w:proofErr w:type="spellEnd"/>
      <w:r w:rsidRPr="00A42526">
        <w:rPr>
          <w:rFonts w:eastAsia="Times New Roman" w:cstheme="minorHAnsi"/>
        </w:rPr>
        <w:t xml:space="preserve"> </w:t>
      </w:r>
      <w:proofErr w:type="spellStart"/>
      <w:r w:rsidRPr="00A42526">
        <w:rPr>
          <w:rFonts w:eastAsia="Times New Roman" w:cstheme="minorHAnsi"/>
        </w:rPr>
        <w:t>Sociales</w:t>
      </w:r>
      <w:proofErr w:type="spellEnd"/>
      <w:r w:rsidRPr="00A42526">
        <w:rPr>
          <w:rFonts w:eastAsia="Times New Roman" w:cstheme="minorHAnsi"/>
        </w:rPr>
        <w:t xml:space="preserve"> (Argentina)</w:t>
      </w:r>
    </w:p>
    <w:p w14:paraId="0C988406" w14:textId="77777777" w:rsidR="009026CC" w:rsidRPr="00A42526" w:rsidRDefault="009026CC" w:rsidP="00055B4F">
      <w:pPr>
        <w:spacing w:after="120"/>
        <w:jc w:val="both"/>
        <w:rPr>
          <w:rFonts w:eastAsia="Times New Roman" w:cstheme="minorHAnsi"/>
          <w:shd w:val="clear" w:color="auto" w:fill="FCFCFC"/>
        </w:rPr>
      </w:pPr>
      <w:r w:rsidRPr="00A42526">
        <w:rPr>
          <w:rFonts w:eastAsia="Times New Roman" w:cstheme="minorHAnsi"/>
        </w:rPr>
        <w:t xml:space="preserve">Macfarlane, B. (forthcoming). </w:t>
      </w:r>
      <w:r w:rsidRPr="00A42526">
        <w:rPr>
          <w:rFonts w:eastAsia="Times New Roman" w:cstheme="minorHAnsi"/>
          <w:i/>
        </w:rPr>
        <w:t>Freedom to Teach</w:t>
      </w:r>
      <w:r w:rsidRPr="00A42526">
        <w:rPr>
          <w:rFonts w:eastAsia="Times New Roman" w:cstheme="minorHAnsi"/>
        </w:rPr>
        <w:t>. Routledge.</w:t>
      </w:r>
    </w:p>
    <w:p w14:paraId="6D61F34E" w14:textId="67FE76FF"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t>Menon, M.E. (2005). Students’ Views Regarding their Participation in University Governance: Implications for Distributed Leadership in Higher Education</w:t>
      </w:r>
      <w:r w:rsidR="005F3AA5" w:rsidRPr="00A42526">
        <w:rPr>
          <w:rFonts w:eastAsia="Times New Roman" w:cstheme="minorHAnsi"/>
        </w:rPr>
        <w:t>.</w:t>
      </w:r>
      <w:r w:rsidR="00CC7CA0" w:rsidRPr="00A42526">
        <w:rPr>
          <w:rFonts w:eastAsia="Times New Roman" w:cstheme="minorHAnsi"/>
        </w:rPr>
        <w:t xml:space="preserve"> </w:t>
      </w:r>
      <w:r w:rsidRPr="00A42526">
        <w:rPr>
          <w:rFonts w:eastAsia="Times New Roman" w:cstheme="minorHAnsi"/>
          <w:i/>
          <w:iCs/>
        </w:rPr>
        <w:t>Tertiary Education and Management</w:t>
      </w:r>
      <w:r w:rsidR="005F3AA5" w:rsidRPr="00A42526">
        <w:rPr>
          <w:rFonts w:eastAsia="Times New Roman" w:cstheme="minorHAnsi"/>
          <w:i/>
          <w:iCs/>
        </w:rPr>
        <w:t>,</w:t>
      </w:r>
      <w:r w:rsidRPr="00A42526">
        <w:rPr>
          <w:rFonts w:eastAsia="Times New Roman" w:cstheme="minorHAnsi"/>
          <w:i/>
          <w:iCs/>
        </w:rPr>
        <w:t xml:space="preserve"> 11</w:t>
      </w:r>
      <w:r w:rsidRPr="00A42526">
        <w:rPr>
          <w:rFonts w:eastAsia="Times New Roman" w:cstheme="minorHAnsi"/>
        </w:rPr>
        <w:t>(2)</w:t>
      </w:r>
      <w:r w:rsidR="005F3AA5" w:rsidRPr="00A42526">
        <w:rPr>
          <w:rFonts w:eastAsia="Times New Roman" w:cstheme="minorHAnsi"/>
        </w:rPr>
        <w:t>,</w:t>
      </w:r>
      <w:r w:rsidRPr="00A42526">
        <w:rPr>
          <w:rFonts w:eastAsia="Times New Roman" w:cstheme="minorHAnsi"/>
        </w:rPr>
        <w:t xml:space="preserve"> 167</w:t>
      </w:r>
      <w:r w:rsidR="00CC7CA0" w:rsidRPr="00A42526">
        <w:rPr>
          <w:rFonts w:eastAsia="Times New Roman" w:cstheme="minorHAnsi"/>
        </w:rPr>
        <w:t>-</w:t>
      </w:r>
      <w:r w:rsidRPr="00A42526">
        <w:rPr>
          <w:rFonts w:eastAsia="Times New Roman" w:cstheme="minorHAnsi"/>
        </w:rPr>
        <w:t>182.</w:t>
      </w:r>
    </w:p>
    <w:p w14:paraId="18B6E6DA" w14:textId="6D1435AE"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t xml:space="preserve">Molesworth, M., Nixon, E., &amp; Scullion, R. (2009). Having, being and higher education: The marketisation of the university and the transformation of the student into consumer. </w:t>
      </w:r>
      <w:r w:rsidRPr="00A42526">
        <w:rPr>
          <w:rFonts w:eastAsia="Times New Roman" w:cstheme="minorHAnsi"/>
          <w:i/>
        </w:rPr>
        <w:t>Teaching in Higher Education,</w:t>
      </w:r>
      <w:r w:rsidRPr="00A42526">
        <w:rPr>
          <w:rFonts w:eastAsia="Times New Roman" w:cstheme="minorHAnsi"/>
        </w:rPr>
        <w:t xml:space="preserve"> </w:t>
      </w:r>
      <w:r w:rsidRPr="00A42526">
        <w:rPr>
          <w:rFonts w:eastAsia="Times New Roman" w:cstheme="minorHAnsi"/>
          <w:i/>
          <w:iCs/>
        </w:rPr>
        <w:t>14</w:t>
      </w:r>
      <w:r w:rsidRPr="00A42526">
        <w:rPr>
          <w:rFonts w:eastAsia="Times New Roman" w:cstheme="minorHAnsi"/>
        </w:rPr>
        <w:t>(3), 277-287.</w:t>
      </w:r>
      <w:hyperlink r:id="rId16">
        <w:r w:rsidRPr="00A42526">
          <w:rPr>
            <w:rFonts w:eastAsia="Times New Roman" w:cstheme="minorHAnsi"/>
          </w:rPr>
          <w:t xml:space="preserve"> https://doi.org/10.1080/13562510902898841</w:t>
        </w:r>
      </w:hyperlink>
      <w:r w:rsidRPr="00A42526">
        <w:rPr>
          <w:rFonts w:eastAsia="Times New Roman" w:cstheme="minorHAnsi"/>
        </w:rPr>
        <w:t xml:space="preserve">  </w:t>
      </w:r>
    </w:p>
    <w:p w14:paraId="43FAC63F" w14:textId="2435D378"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t>Naidoo, R., Shankar, A. and Veer</w:t>
      </w:r>
      <w:r w:rsidR="00CC7CA0" w:rsidRPr="00A42526">
        <w:rPr>
          <w:rFonts w:eastAsia="Times New Roman" w:cstheme="minorHAnsi"/>
        </w:rPr>
        <w:t>, E.</w:t>
      </w:r>
      <w:r w:rsidRPr="00A42526">
        <w:rPr>
          <w:rFonts w:eastAsia="Times New Roman" w:cstheme="minorHAnsi"/>
        </w:rPr>
        <w:t xml:space="preserve"> (2011) The consumerist turn in higher education: Policy aspirations and outcomes</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Journal of Marketing Management</w:t>
      </w:r>
      <w:r w:rsidRPr="00A42526">
        <w:rPr>
          <w:rFonts w:eastAsia="Times New Roman" w:cstheme="minorHAnsi"/>
        </w:rPr>
        <w:t xml:space="preserve">, </w:t>
      </w:r>
      <w:r w:rsidRPr="00A42526">
        <w:rPr>
          <w:rFonts w:eastAsia="Times New Roman" w:cstheme="minorHAnsi"/>
          <w:i/>
          <w:iCs/>
        </w:rPr>
        <w:t>27</w:t>
      </w:r>
      <w:r w:rsidRPr="00A42526">
        <w:rPr>
          <w:rFonts w:eastAsia="Times New Roman" w:cstheme="minorHAnsi"/>
        </w:rPr>
        <w:t>(11-12), 1142</w:t>
      </w:r>
      <w:r w:rsidR="00CC7CA0" w:rsidRPr="00A42526">
        <w:rPr>
          <w:rFonts w:eastAsia="Times New Roman" w:cstheme="minorHAnsi"/>
        </w:rPr>
        <w:t>-</w:t>
      </w:r>
      <w:r w:rsidRPr="00A42526">
        <w:rPr>
          <w:rFonts w:eastAsia="Times New Roman" w:cstheme="minorHAnsi"/>
        </w:rPr>
        <w:t xml:space="preserve">1162. </w:t>
      </w:r>
    </w:p>
    <w:p w14:paraId="7E7972F0" w14:textId="323AE020"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t>Naidoo, R.</w:t>
      </w:r>
      <w:r w:rsidR="00CC7CA0" w:rsidRPr="00A42526">
        <w:rPr>
          <w:rFonts w:eastAsia="Times New Roman" w:cstheme="minorHAnsi"/>
        </w:rPr>
        <w:t>,</w:t>
      </w:r>
      <w:r w:rsidRPr="00A42526">
        <w:rPr>
          <w:rFonts w:eastAsia="Times New Roman" w:cstheme="minorHAnsi"/>
        </w:rPr>
        <w:t xml:space="preserve"> and Jamieson</w:t>
      </w:r>
      <w:r w:rsidR="00CC7CA0" w:rsidRPr="00A42526">
        <w:rPr>
          <w:rFonts w:eastAsia="Times New Roman" w:cstheme="minorHAnsi"/>
        </w:rPr>
        <w:t>, I.</w:t>
      </w:r>
      <w:r w:rsidRPr="00A42526">
        <w:rPr>
          <w:rFonts w:eastAsia="Times New Roman" w:cstheme="minorHAnsi"/>
        </w:rPr>
        <w:t xml:space="preserve"> (2005)</w:t>
      </w:r>
      <w:r w:rsidR="00CC7CA0" w:rsidRPr="00A42526">
        <w:rPr>
          <w:rFonts w:eastAsia="Times New Roman" w:cstheme="minorHAnsi"/>
        </w:rPr>
        <w:t xml:space="preserve">. </w:t>
      </w:r>
      <w:r w:rsidRPr="00A42526">
        <w:rPr>
          <w:rFonts w:eastAsia="Times New Roman" w:cstheme="minorHAnsi"/>
        </w:rPr>
        <w:t>Empowering participants or corroding learning? Towards a research agenda on the impact of student consumerism in higher education</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Journal of Education Policy</w:t>
      </w:r>
      <w:r w:rsidRPr="00A42526">
        <w:rPr>
          <w:rFonts w:eastAsia="Times New Roman" w:cstheme="minorHAnsi"/>
        </w:rPr>
        <w:t xml:space="preserve">, </w:t>
      </w:r>
      <w:r w:rsidRPr="00A42526">
        <w:rPr>
          <w:rFonts w:eastAsia="Times New Roman" w:cstheme="minorHAnsi"/>
          <w:i/>
          <w:iCs/>
        </w:rPr>
        <w:t>20</w:t>
      </w:r>
      <w:r w:rsidRPr="00A42526">
        <w:rPr>
          <w:rFonts w:eastAsia="Times New Roman" w:cstheme="minorHAnsi"/>
        </w:rPr>
        <w:t xml:space="preserve">(3), 267-281. </w:t>
      </w:r>
    </w:p>
    <w:p w14:paraId="4556282D" w14:textId="1DAF150A"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u w:val="single"/>
        </w:rPr>
      </w:pPr>
      <w:r w:rsidRPr="00A42526">
        <w:rPr>
          <w:rFonts w:eastAsia="Times New Roman" w:cstheme="minorHAnsi"/>
        </w:rPr>
        <w:t xml:space="preserve">Naidoo, R., &amp; Williams, J. (2015). The neoliberal regime in English higher education: charters, consumers and the erosion of the public good. </w:t>
      </w:r>
      <w:r w:rsidRPr="00A42526">
        <w:rPr>
          <w:rFonts w:eastAsia="Times New Roman" w:cstheme="minorHAnsi"/>
          <w:i/>
        </w:rPr>
        <w:t>Critical Studies in Education</w:t>
      </w:r>
      <w:r w:rsidRPr="00A42526">
        <w:rPr>
          <w:rFonts w:eastAsia="Times New Roman" w:cstheme="minorHAnsi"/>
        </w:rPr>
        <w:t xml:space="preserve">, </w:t>
      </w:r>
      <w:r w:rsidRPr="00A42526">
        <w:rPr>
          <w:rFonts w:eastAsia="Times New Roman" w:cstheme="minorHAnsi"/>
          <w:i/>
          <w:iCs/>
        </w:rPr>
        <w:t>56</w:t>
      </w:r>
      <w:r w:rsidRPr="00A42526">
        <w:rPr>
          <w:rFonts w:eastAsia="Times New Roman" w:cstheme="minorHAnsi"/>
        </w:rPr>
        <w:t>(2), 208-223.</w:t>
      </w:r>
      <w:hyperlink r:id="rId17">
        <w:r w:rsidRPr="00A42526">
          <w:rPr>
            <w:rFonts w:eastAsia="Times New Roman" w:cstheme="minorHAnsi"/>
          </w:rPr>
          <w:t xml:space="preserve"> https://doi.org/10.1080/17508487.2014.939098</w:t>
        </w:r>
      </w:hyperlink>
    </w:p>
    <w:p w14:paraId="3D404B00" w14:textId="4F7A334B" w:rsidR="009026CC" w:rsidRPr="00A42526" w:rsidRDefault="009026CC" w:rsidP="00055B4F">
      <w:pPr>
        <w:spacing w:after="120"/>
        <w:jc w:val="both"/>
        <w:rPr>
          <w:rFonts w:eastAsia="Times New Roman" w:cstheme="minorHAnsi"/>
        </w:rPr>
      </w:pPr>
      <w:r w:rsidRPr="00A42526">
        <w:rPr>
          <w:rFonts w:eastAsia="Times New Roman" w:cstheme="minorHAnsi"/>
        </w:rPr>
        <w:t>Neave, G. R., and Rhoades, G. (1987)</w:t>
      </w:r>
      <w:r w:rsidR="00CC7CA0" w:rsidRPr="00A42526">
        <w:rPr>
          <w:rFonts w:eastAsia="Times New Roman" w:cstheme="minorHAnsi"/>
        </w:rPr>
        <w:t>.</w:t>
      </w:r>
      <w:r w:rsidRPr="00A42526">
        <w:rPr>
          <w:rFonts w:eastAsia="Times New Roman" w:cstheme="minorHAnsi"/>
        </w:rPr>
        <w:t xml:space="preserve"> The Academic Estate in Western Europe</w:t>
      </w:r>
      <w:r w:rsidR="00CC7CA0" w:rsidRPr="00A42526">
        <w:rPr>
          <w:rFonts w:eastAsia="Times New Roman" w:cstheme="minorHAnsi"/>
        </w:rPr>
        <w:t>. I</w:t>
      </w:r>
      <w:r w:rsidRPr="00A42526">
        <w:rPr>
          <w:rFonts w:eastAsia="Times New Roman" w:cstheme="minorHAnsi"/>
        </w:rPr>
        <w:t>n B. Clark (</w:t>
      </w:r>
      <w:r w:rsidR="00CC7CA0" w:rsidRPr="00A42526">
        <w:rPr>
          <w:rFonts w:eastAsia="Times New Roman" w:cstheme="minorHAnsi"/>
        </w:rPr>
        <w:t>E</w:t>
      </w:r>
      <w:r w:rsidRPr="00A42526">
        <w:rPr>
          <w:rFonts w:eastAsia="Times New Roman" w:cstheme="minorHAnsi"/>
        </w:rPr>
        <w:t>d</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Academic Profession: National, Disciplinary and Institutional Settings</w:t>
      </w:r>
      <w:r w:rsidRPr="00A42526">
        <w:rPr>
          <w:rFonts w:eastAsia="Times New Roman" w:cstheme="minorHAnsi"/>
        </w:rPr>
        <w:t xml:space="preserve"> </w:t>
      </w:r>
      <w:r w:rsidRPr="00A42526">
        <w:rPr>
          <w:rFonts w:eastAsia="Times New Roman" w:cstheme="minorHAnsi"/>
          <w:highlight w:val="white"/>
        </w:rPr>
        <w:t xml:space="preserve">(pp 211-70). </w:t>
      </w:r>
      <w:r w:rsidRPr="00A42526">
        <w:rPr>
          <w:rFonts w:eastAsia="Times New Roman" w:cstheme="minorHAnsi"/>
        </w:rPr>
        <w:t>University of California Press.</w:t>
      </w:r>
    </w:p>
    <w:p w14:paraId="5844402B" w14:textId="47DB73F1" w:rsidR="009026CC" w:rsidRPr="00A42526" w:rsidRDefault="009026CC" w:rsidP="00055B4F">
      <w:pPr>
        <w:spacing w:after="120"/>
        <w:jc w:val="both"/>
        <w:rPr>
          <w:rFonts w:eastAsia="Times New Roman" w:cstheme="minorHAnsi"/>
        </w:rPr>
      </w:pPr>
      <w:r w:rsidRPr="00A42526">
        <w:rPr>
          <w:rFonts w:eastAsia="Times New Roman" w:cstheme="minorHAnsi"/>
        </w:rPr>
        <w:t xml:space="preserve">Neave, G., &amp; </w:t>
      </w:r>
      <w:r w:rsidR="00CC7CA0" w:rsidRPr="00A42526">
        <w:rPr>
          <w:rFonts w:eastAsia="Times New Roman" w:cstheme="minorHAnsi"/>
        </w:rPr>
        <w:t>v</w:t>
      </w:r>
      <w:r w:rsidRPr="00A42526">
        <w:rPr>
          <w:rFonts w:eastAsia="Times New Roman" w:cstheme="minorHAnsi"/>
        </w:rPr>
        <w:t xml:space="preserve">an </w:t>
      </w:r>
      <w:proofErr w:type="spellStart"/>
      <w:r w:rsidRPr="00A42526">
        <w:rPr>
          <w:rFonts w:eastAsia="Times New Roman" w:cstheme="minorHAnsi"/>
        </w:rPr>
        <w:t>Vught</w:t>
      </w:r>
      <w:proofErr w:type="spellEnd"/>
      <w:r w:rsidRPr="00A42526">
        <w:rPr>
          <w:rFonts w:eastAsia="Times New Roman" w:cstheme="minorHAnsi"/>
        </w:rPr>
        <w:t xml:space="preserve">, </w:t>
      </w:r>
      <w:r w:rsidR="00CC7CA0" w:rsidRPr="00A42526">
        <w:rPr>
          <w:rFonts w:eastAsia="Times New Roman" w:cstheme="minorHAnsi"/>
        </w:rPr>
        <w:t>F</w:t>
      </w:r>
      <w:r w:rsidRPr="00A42526">
        <w:rPr>
          <w:rFonts w:eastAsia="Times New Roman" w:cstheme="minorHAnsi"/>
        </w:rPr>
        <w:t xml:space="preserve">. (1991). </w:t>
      </w:r>
      <w:proofErr w:type="spellStart"/>
      <w:r w:rsidRPr="00A42526">
        <w:rPr>
          <w:rFonts w:eastAsia="Times New Roman" w:cstheme="minorHAnsi"/>
          <w:i/>
          <w:iCs/>
        </w:rPr>
        <w:t>Prometeus</w:t>
      </w:r>
      <w:proofErr w:type="spellEnd"/>
      <w:r w:rsidRPr="00A42526">
        <w:rPr>
          <w:rFonts w:eastAsia="Times New Roman" w:cstheme="minorHAnsi"/>
          <w:i/>
          <w:iCs/>
        </w:rPr>
        <w:t xml:space="preserve"> bound</w:t>
      </w:r>
      <w:r w:rsidR="00DD2093" w:rsidRPr="00A42526">
        <w:rPr>
          <w:rFonts w:eastAsia="Times New Roman" w:cstheme="minorHAnsi"/>
          <w:i/>
          <w:iCs/>
        </w:rPr>
        <w:t xml:space="preserve"> – </w:t>
      </w:r>
      <w:r w:rsidRPr="00A42526">
        <w:rPr>
          <w:rFonts w:eastAsia="Times New Roman" w:cstheme="minorHAnsi"/>
          <w:i/>
          <w:iCs/>
        </w:rPr>
        <w:t>the changing relationships between government and higher education in Western Europe.</w:t>
      </w:r>
      <w:r w:rsidRPr="00A42526">
        <w:rPr>
          <w:rFonts w:eastAsia="Times New Roman" w:cstheme="minorHAnsi"/>
        </w:rPr>
        <w:t xml:space="preserve"> Pergamon Press.</w:t>
      </w:r>
    </w:p>
    <w:p w14:paraId="406F1026" w14:textId="2906B4BE"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lastRenderedPageBreak/>
        <w:t xml:space="preserve">Neave, G. (1998). The Evaluative State Reconsidered. </w:t>
      </w:r>
      <w:r w:rsidRPr="00A42526">
        <w:rPr>
          <w:rFonts w:eastAsia="Times New Roman" w:cstheme="minorHAnsi"/>
          <w:i/>
          <w:highlight w:val="white"/>
        </w:rPr>
        <w:t>European Journal of Education</w:t>
      </w:r>
      <w:r w:rsidRPr="00A42526">
        <w:rPr>
          <w:rFonts w:eastAsia="Times New Roman" w:cstheme="minorHAnsi"/>
          <w:highlight w:val="white"/>
        </w:rPr>
        <w:t xml:space="preserve">, </w:t>
      </w:r>
      <w:r w:rsidRPr="00A42526">
        <w:rPr>
          <w:rFonts w:eastAsia="Times New Roman" w:cstheme="minorHAnsi"/>
          <w:i/>
          <w:highlight w:val="white"/>
        </w:rPr>
        <w:t>33</w:t>
      </w:r>
      <w:r w:rsidRPr="00A42526">
        <w:rPr>
          <w:rFonts w:eastAsia="Times New Roman" w:cstheme="minorHAnsi"/>
          <w:highlight w:val="white"/>
        </w:rPr>
        <w:t>(3), 265</w:t>
      </w:r>
      <w:r w:rsidR="00CC7CA0" w:rsidRPr="00A42526">
        <w:rPr>
          <w:rFonts w:eastAsia="Times New Roman" w:cstheme="minorHAnsi"/>
          <w:highlight w:val="white"/>
        </w:rPr>
        <w:t>-</w:t>
      </w:r>
      <w:r w:rsidRPr="00A42526">
        <w:rPr>
          <w:rFonts w:eastAsia="Times New Roman" w:cstheme="minorHAnsi"/>
          <w:highlight w:val="white"/>
        </w:rPr>
        <w:t xml:space="preserve">284. </w:t>
      </w:r>
      <w:hyperlink r:id="rId18">
        <w:r w:rsidRPr="00A42526">
          <w:rPr>
            <w:rFonts w:eastAsia="Times New Roman" w:cstheme="minorHAnsi"/>
            <w:highlight w:val="white"/>
            <w:u w:val="single"/>
          </w:rPr>
          <w:t>http://www.jstor.org/stable/1503583</w:t>
        </w:r>
      </w:hyperlink>
    </w:p>
    <w:p w14:paraId="38B56D09" w14:textId="4109B395" w:rsidR="009026CC" w:rsidRPr="00A42526" w:rsidRDefault="009026CC" w:rsidP="00055B4F">
      <w:pPr>
        <w:spacing w:after="120"/>
        <w:jc w:val="both"/>
        <w:rPr>
          <w:rFonts w:eastAsia="Times New Roman" w:cstheme="minorHAnsi"/>
        </w:rPr>
      </w:pPr>
      <w:r w:rsidRPr="00A42526">
        <w:rPr>
          <w:rFonts w:eastAsia="Times New Roman" w:cstheme="minorHAnsi"/>
        </w:rPr>
        <w:t>Neave, G. (2012)</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Evaluative State, Institutional Autonomy and Re-engineering Higher Education in Western Europe: The Prince and His Pleasure</w:t>
      </w:r>
      <w:r w:rsidRPr="00A42526">
        <w:rPr>
          <w:rFonts w:eastAsia="Times New Roman" w:cstheme="minorHAnsi"/>
        </w:rPr>
        <w:t>. Palgrave MacMillan</w:t>
      </w:r>
      <w:r w:rsidR="00A17E87" w:rsidRPr="00A42526">
        <w:rPr>
          <w:rFonts w:eastAsia="Times New Roman" w:cstheme="minorHAnsi"/>
        </w:rPr>
        <w:t>.</w:t>
      </w:r>
    </w:p>
    <w:p w14:paraId="540DB2FC" w14:textId="63C9929E"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Pabian</w:t>
      </w:r>
      <w:proofErr w:type="spellEnd"/>
      <w:r w:rsidRPr="00A42526">
        <w:rPr>
          <w:rFonts w:eastAsia="Times New Roman" w:cstheme="minorHAnsi"/>
          <w:highlight w:val="white"/>
        </w:rPr>
        <w:t>, P.</w:t>
      </w:r>
      <w:r w:rsidR="00CC7CA0" w:rsidRPr="00A42526">
        <w:rPr>
          <w:rFonts w:eastAsia="Times New Roman" w:cstheme="minorHAnsi"/>
          <w:highlight w:val="white"/>
        </w:rPr>
        <w:t>,</w:t>
      </w:r>
      <w:r w:rsidRPr="00A42526">
        <w:rPr>
          <w:rFonts w:eastAsia="Times New Roman" w:cstheme="minorHAnsi"/>
          <w:highlight w:val="white"/>
        </w:rPr>
        <w:t xml:space="preserve"> and </w:t>
      </w:r>
      <w:proofErr w:type="spellStart"/>
      <w:r w:rsidRPr="00A42526">
        <w:rPr>
          <w:rFonts w:eastAsia="Times New Roman" w:cstheme="minorHAnsi"/>
          <w:highlight w:val="white"/>
        </w:rPr>
        <w:t>Minksova</w:t>
      </w:r>
      <w:proofErr w:type="spellEnd"/>
      <w:r w:rsidR="00CC7CA0" w:rsidRPr="00A42526">
        <w:rPr>
          <w:rFonts w:eastAsia="Times New Roman" w:cstheme="minorHAnsi"/>
          <w:highlight w:val="white"/>
        </w:rPr>
        <w:t>, L.</w:t>
      </w:r>
      <w:r w:rsidRPr="00A42526">
        <w:rPr>
          <w:rFonts w:eastAsia="Times New Roman" w:cstheme="minorHAnsi"/>
          <w:highlight w:val="white"/>
        </w:rPr>
        <w:t xml:space="preserve">  (2011). Students in Higher Education Governance in Europe: Contrasts, Commonalities and Controversies. </w:t>
      </w:r>
      <w:r w:rsidRPr="00A42526">
        <w:rPr>
          <w:rFonts w:eastAsia="Times New Roman" w:cstheme="minorHAnsi"/>
          <w:i/>
          <w:iCs/>
          <w:highlight w:val="white"/>
        </w:rPr>
        <w:t>Tertiary Education and Management 17</w:t>
      </w:r>
      <w:r w:rsidRPr="00A42526">
        <w:rPr>
          <w:rFonts w:eastAsia="Times New Roman" w:cstheme="minorHAnsi"/>
          <w:highlight w:val="white"/>
        </w:rPr>
        <w:t>(3)</w:t>
      </w:r>
      <w:r w:rsidR="00595BA3" w:rsidRPr="00A42526">
        <w:rPr>
          <w:rFonts w:eastAsia="Times New Roman" w:cstheme="minorHAnsi"/>
          <w:highlight w:val="white"/>
        </w:rPr>
        <w:t>,</w:t>
      </w:r>
      <w:r w:rsidRPr="00A42526">
        <w:rPr>
          <w:rFonts w:eastAsia="Times New Roman" w:cstheme="minorHAnsi"/>
          <w:highlight w:val="white"/>
        </w:rPr>
        <w:t xml:space="preserve"> 261</w:t>
      </w:r>
      <w:r w:rsidR="00595BA3" w:rsidRPr="00A42526">
        <w:rPr>
          <w:rFonts w:eastAsia="Times New Roman" w:cstheme="minorHAnsi"/>
          <w:highlight w:val="white"/>
        </w:rPr>
        <w:t>-</w:t>
      </w:r>
      <w:r w:rsidRPr="00A42526">
        <w:rPr>
          <w:rFonts w:eastAsia="Times New Roman" w:cstheme="minorHAnsi"/>
          <w:highlight w:val="white"/>
        </w:rPr>
        <w:t>273.</w:t>
      </w:r>
    </w:p>
    <w:p w14:paraId="6850BA23" w14:textId="73892100"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rPr>
        <w:t>Paradeise</w:t>
      </w:r>
      <w:proofErr w:type="spellEnd"/>
      <w:r w:rsidRPr="00A42526">
        <w:rPr>
          <w:rFonts w:eastAsia="Times New Roman" w:cstheme="minorHAnsi"/>
        </w:rPr>
        <w:t xml:space="preserve">, C., </w:t>
      </w:r>
      <w:proofErr w:type="spellStart"/>
      <w:r w:rsidRPr="00A42526">
        <w:rPr>
          <w:rFonts w:eastAsia="Times New Roman" w:cstheme="minorHAnsi"/>
        </w:rPr>
        <w:t>Reale</w:t>
      </w:r>
      <w:proofErr w:type="spellEnd"/>
      <w:r w:rsidRPr="00A42526">
        <w:rPr>
          <w:rFonts w:eastAsia="Times New Roman" w:cstheme="minorHAnsi"/>
        </w:rPr>
        <w:t xml:space="preserve">, E., </w:t>
      </w:r>
      <w:proofErr w:type="spellStart"/>
      <w:r w:rsidRPr="00A42526">
        <w:rPr>
          <w:rFonts w:eastAsia="Times New Roman" w:cstheme="minorHAnsi"/>
        </w:rPr>
        <w:t>Bleiklie</w:t>
      </w:r>
      <w:proofErr w:type="spellEnd"/>
      <w:r w:rsidRPr="00A42526">
        <w:rPr>
          <w:rFonts w:eastAsia="Times New Roman" w:cstheme="minorHAnsi"/>
        </w:rPr>
        <w:t>, I., &amp; Ferlie, E.</w:t>
      </w:r>
      <w:r w:rsidR="007119BC" w:rsidRPr="00A42526">
        <w:rPr>
          <w:rFonts w:eastAsia="Times New Roman" w:cstheme="minorHAnsi"/>
        </w:rPr>
        <w:t xml:space="preserve"> (eds.)</w:t>
      </w:r>
      <w:r w:rsidRPr="00A42526">
        <w:rPr>
          <w:rFonts w:eastAsia="Times New Roman" w:cstheme="minorHAnsi"/>
        </w:rPr>
        <w:t xml:space="preserve"> (2009). </w:t>
      </w:r>
      <w:r w:rsidRPr="00A42526">
        <w:rPr>
          <w:rFonts w:eastAsia="Times New Roman" w:cstheme="minorHAnsi"/>
          <w:i/>
          <w:iCs/>
          <w:highlight w:val="white"/>
        </w:rPr>
        <w:t>University governance: Western European comparative perspectives.</w:t>
      </w:r>
      <w:r w:rsidRPr="00A42526">
        <w:rPr>
          <w:rFonts w:eastAsia="Times New Roman" w:cstheme="minorHAnsi"/>
          <w:highlight w:val="white"/>
        </w:rPr>
        <w:t xml:space="preserve"> </w:t>
      </w:r>
      <w:r w:rsidR="007119BC" w:rsidRPr="00A42526">
        <w:rPr>
          <w:rFonts w:eastAsia="Times New Roman" w:cstheme="minorHAnsi"/>
          <w:highlight w:val="white"/>
        </w:rPr>
        <w:t xml:space="preserve">Higher Education Dynamics Volume 25. </w:t>
      </w:r>
      <w:r w:rsidRPr="00A42526">
        <w:rPr>
          <w:rFonts w:eastAsia="Times New Roman" w:cstheme="minorHAnsi"/>
          <w:highlight w:val="white"/>
        </w:rPr>
        <w:t>Springer.</w:t>
      </w:r>
    </w:p>
    <w:p w14:paraId="683ACCC5" w14:textId="042D5EC0" w:rsidR="009026CC" w:rsidRPr="00A42526" w:rsidRDefault="009026CC" w:rsidP="00055B4F">
      <w:pPr>
        <w:spacing w:after="120"/>
        <w:jc w:val="both"/>
        <w:rPr>
          <w:rFonts w:eastAsia="Times New Roman" w:cstheme="minorHAnsi"/>
        </w:rPr>
      </w:pPr>
      <w:r w:rsidRPr="00A42526">
        <w:rPr>
          <w:rFonts w:eastAsia="Times New Roman" w:cstheme="minorHAnsi"/>
        </w:rPr>
        <w:t>Peter, F</w:t>
      </w:r>
      <w:r w:rsidR="00DD2093" w:rsidRPr="00A42526">
        <w:rPr>
          <w:rFonts w:eastAsia="Times New Roman" w:cstheme="minorHAnsi"/>
        </w:rPr>
        <w:t>. (2017).</w:t>
      </w:r>
      <w:r w:rsidRPr="00A42526">
        <w:rPr>
          <w:rFonts w:eastAsia="Times New Roman" w:cstheme="minorHAnsi"/>
        </w:rPr>
        <w:t xml:space="preserve"> Political Legitimacy</w:t>
      </w:r>
      <w:r w:rsidR="00DD2093"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 xml:space="preserve">The Stanford </w:t>
      </w:r>
      <w:proofErr w:type="spellStart"/>
      <w:r w:rsidRPr="00A42526">
        <w:rPr>
          <w:rFonts w:eastAsia="Times New Roman" w:cstheme="minorHAnsi"/>
          <w:i/>
        </w:rPr>
        <w:t>Encyclopedia</w:t>
      </w:r>
      <w:proofErr w:type="spellEnd"/>
      <w:r w:rsidRPr="00A42526">
        <w:rPr>
          <w:rFonts w:eastAsia="Times New Roman" w:cstheme="minorHAnsi"/>
          <w:i/>
        </w:rPr>
        <w:t xml:space="preserve"> of Philosophy </w:t>
      </w:r>
      <w:r w:rsidRPr="00A42526">
        <w:rPr>
          <w:rFonts w:eastAsia="Times New Roman" w:cstheme="minorHAnsi"/>
        </w:rPr>
        <w:t>(Summer 2017 Edition), E</w:t>
      </w:r>
      <w:r w:rsidR="00476611" w:rsidRPr="00A42526">
        <w:rPr>
          <w:rFonts w:eastAsia="Times New Roman" w:cstheme="minorHAnsi"/>
        </w:rPr>
        <w:t>dward</w:t>
      </w:r>
      <w:r w:rsidRPr="00A42526">
        <w:rPr>
          <w:rFonts w:eastAsia="Times New Roman" w:cstheme="minorHAnsi"/>
        </w:rPr>
        <w:t xml:space="preserve"> N. </w:t>
      </w:r>
      <w:proofErr w:type="spellStart"/>
      <w:r w:rsidRPr="00A42526">
        <w:rPr>
          <w:rFonts w:eastAsia="Times New Roman" w:cstheme="minorHAnsi"/>
        </w:rPr>
        <w:t>Zalta</w:t>
      </w:r>
      <w:proofErr w:type="spellEnd"/>
      <w:r w:rsidRPr="00A42526">
        <w:rPr>
          <w:rFonts w:eastAsia="Times New Roman" w:cstheme="minorHAnsi"/>
        </w:rPr>
        <w:t xml:space="preserve"> (</w:t>
      </w:r>
      <w:r w:rsidR="00DD2093" w:rsidRPr="00A42526">
        <w:rPr>
          <w:rFonts w:eastAsia="Times New Roman" w:cstheme="minorHAnsi"/>
        </w:rPr>
        <w:t>E</w:t>
      </w:r>
      <w:r w:rsidRPr="00A42526">
        <w:rPr>
          <w:rFonts w:eastAsia="Times New Roman" w:cstheme="minorHAnsi"/>
        </w:rPr>
        <w:t>d.), URL = &lt;https://plato.stanford.edu/archives/sum2017/entries/legitimacy/&gt;.</w:t>
      </w:r>
    </w:p>
    <w:p w14:paraId="3BE756D3" w14:textId="48FBBC5E" w:rsidR="009026CC" w:rsidRPr="00A42526" w:rsidRDefault="009026CC" w:rsidP="00055B4F">
      <w:pPr>
        <w:spacing w:after="120"/>
        <w:jc w:val="both"/>
        <w:rPr>
          <w:rFonts w:eastAsia="Times New Roman" w:cstheme="minorHAnsi"/>
        </w:rPr>
      </w:pPr>
      <w:r w:rsidRPr="00A42526">
        <w:rPr>
          <w:rFonts w:eastAsia="Times New Roman" w:cstheme="minorHAnsi"/>
        </w:rPr>
        <w:t xml:space="preserve">Pierson, P. </w:t>
      </w:r>
      <w:r w:rsidR="00595BA3" w:rsidRPr="00A42526">
        <w:rPr>
          <w:rFonts w:eastAsia="Times New Roman" w:cstheme="minorHAnsi"/>
        </w:rPr>
        <w:t>(</w:t>
      </w:r>
      <w:r w:rsidRPr="00A42526">
        <w:rPr>
          <w:rFonts w:eastAsia="Times New Roman" w:cstheme="minorHAnsi"/>
        </w:rPr>
        <w:t>1993</w:t>
      </w:r>
      <w:r w:rsidR="00595BA3" w:rsidRPr="00A42526">
        <w:rPr>
          <w:rFonts w:eastAsia="Times New Roman" w:cstheme="minorHAnsi"/>
        </w:rPr>
        <w:t>)</w:t>
      </w:r>
      <w:r w:rsidRPr="00A42526">
        <w:rPr>
          <w:rFonts w:eastAsia="Times New Roman" w:cstheme="minorHAnsi"/>
        </w:rPr>
        <w:t xml:space="preserve">. When Effect Becomes Cause: Policy Feedback and Political Change. </w:t>
      </w:r>
      <w:r w:rsidRPr="00A42526">
        <w:rPr>
          <w:rFonts w:eastAsia="Times New Roman" w:cstheme="minorHAnsi"/>
          <w:i/>
          <w:iCs/>
        </w:rPr>
        <w:t>World Politics</w:t>
      </w:r>
      <w:r w:rsidR="00DD2093" w:rsidRPr="00A42526">
        <w:rPr>
          <w:rFonts w:eastAsia="Times New Roman" w:cstheme="minorHAnsi"/>
          <w:i/>
          <w:iCs/>
        </w:rPr>
        <w:t>,</w:t>
      </w:r>
      <w:r w:rsidRPr="00A42526">
        <w:rPr>
          <w:rFonts w:eastAsia="Times New Roman" w:cstheme="minorHAnsi"/>
          <w:i/>
          <w:iCs/>
        </w:rPr>
        <w:t xml:space="preserve"> 45</w:t>
      </w:r>
      <w:r w:rsidRPr="00A42526">
        <w:rPr>
          <w:rFonts w:eastAsia="Times New Roman" w:cstheme="minorHAnsi"/>
        </w:rPr>
        <w:t>(4)</w:t>
      </w:r>
      <w:r w:rsidR="00595BA3" w:rsidRPr="00A42526">
        <w:rPr>
          <w:rFonts w:eastAsia="Times New Roman" w:cstheme="minorHAnsi"/>
        </w:rPr>
        <w:t>,</w:t>
      </w:r>
      <w:r w:rsidRPr="00A42526">
        <w:rPr>
          <w:rFonts w:eastAsia="Times New Roman" w:cstheme="minorHAnsi"/>
        </w:rPr>
        <w:t xml:space="preserve"> 595</w:t>
      </w:r>
      <w:r w:rsidR="00595BA3" w:rsidRPr="00A42526">
        <w:rPr>
          <w:rFonts w:eastAsia="Times New Roman" w:cstheme="minorHAnsi"/>
        </w:rPr>
        <w:t>-</w:t>
      </w:r>
      <w:r w:rsidRPr="00A42526">
        <w:rPr>
          <w:rFonts w:eastAsia="Times New Roman" w:cstheme="minorHAnsi"/>
        </w:rPr>
        <w:t>628.</w:t>
      </w:r>
    </w:p>
    <w:p w14:paraId="12010865" w14:textId="4C38C97B" w:rsidR="009026CC" w:rsidRPr="00A42526" w:rsidRDefault="009026CC" w:rsidP="00055B4F">
      <w:pPr>
        <w:spacing w:after="120"/>
        <w:jc w:val="both"/>
        <w:rPr>
          <w:rFonts w:eastAsia="Times New Roman" w:cstheme="minorHAnsi"/>
          <w:u w:val="single"/>
        </w:rPr>
      </w:pPr>
      <w:proofErr w:type="spellStart"/>
      <w:r w:rsidRPr="00A42526">
        <w:rPr>
          <w:rFonts w:eastAsia="Times New Roman" w:cstheme="minorHAnsi"/>
        </w:rPr>
        <w:t>Raaper</w:t>
      </w:r>
      <w:proofErr w:type="spellEnd"/>
      <w:r w:rsidRPr="00A42526">
        <w:rPr>
          <w:rFonts w:eastAsia="Times New Roman" w:cstheme="minorHAnsi"/>
        </w:rPr>
        <w:t xml:space="preserve">, R. (2018). Students' unions and consumerist policy discourses in English higher education. </w:t>
      </w:r>
      <w:r w:rsidRPr="00A42526">
        <w:rPr>
          <w:rFonts w:eastAsia="Times New Roman" w:cstheme="minorHAnsi"/>
          <w:i/>
        </w:rPr>
        <w:t>Critical Studies in Education</w:t>
      </w:r>
      <w:r w:rsidRPr="00A42526">
        <w:rPr>
          <w:rFonts w:eastAsia="Times New Roman" w:cstheme="minorHAnsi"/>
        </w:rPr>
        <w:t>,</w:t>
      </w:r>
      <w:r w:rsidR="00476611" w:rsidRPr="00A42526">
        <w:rPr>
          <w:rFonts w:eastAsia="Times New Roman" w:cstheme="minorHAnsi"/>
        </w:rPr>
        <w:t xml:space="preserve"> </w:t>
      </w:r>
      <w:r w:rsidR="00476611" w:rsidRPr="00A42526">
        <w:rPr>
          <w:rFonts w:eastAsia="Times New Roman" w:cstheme="minorHAnsi"/>
          <w:i/>
          <w:iCs/>
        </w:rPr>
        <w:t>61</w:t>
      </w:r>
      <w:r w:rsidR="00476611" w:rsidRPr="00A42526">
        <w:rPr>
          <w:rFonts w:eastAsia="Times New Roman" w:cstheme="minorHAnsi"/>
        </w:rPr>
        <w:t>(2), 245-261.</w:t>
      </w:r>
      <w:hyperlink r:id="rId19" w:history="1">
        <w:r w:rsidR="00476611" w:rsidRPr="00A42526">
          <w:rPr>
            <w:rStyle w:val="Hyperlink"/>
            <w:rFonts w:eastAsia="Times New Roman" w:cstheme="minorHAnsi"/>
          </w:rPr>
          <w:t xml:space="preserve"> </w:t>
        </w:r>
      </w:hyperlink>
      <w:hyperlink r:id="rId20">
        <w:r w:rsidRPr="00A42526">
          <w:rPr>
            <w:rFonts w:eastAsia="Times New Roman" w:cstheme="minorHAnsi"/>
            <w:u w:val="single"/>
          </w:rPr>
          <w:t>https://doi.org/10.1080/17508487.2017.1417877</w:t>
        </w:r>
      </w:hyperlink>
    </w:p>
    <w:p w14:paraId="4CABD026" w14:textId="2AD268C6" w:rsidR="009026CC" w:rsidRPr="00A42526" w:rsidRDefault="009026CC" w:rsidP="00055B4F">
      <w:pPr>
        <w:spacing w:after="120"/>
        <w:jc w:val="both"/>
        <w:rPr>
          <w:rFonts w:eastAsia="Times New Roman" w:cstheme="minorHAnsi"/>
          <w:u w:val="single"/>
        </w:rPr>
      </w:pPr>
      <w:proofErr w:type="spellStart"/>
      <w:r w:rsidRPr="00A42526">
        <w:rPr>
          <w:rFonts w:eastAsia="Times New Roman" w:cstheme="minorHAnsi"/>
        </w:rPr>
        <w:t>Raaper</w:t>
      </w:r>
      <w:proofErr w:type="spellEnd"/>
      <w:r w:rsidRPr="00A42526">
        <w:rPr>
          <w:rFonts w:eastAsia="Times New Roman" w:cstheme="minorHAnsi"/>
        </w:rPr>
        <w:t xml:space="preserve">, R. (2019). Students as consumers? A counter perspective from student assessment as a disciplinary technology. </w:t>
      </w:r>
      <w:r w:rsidRPr="00A42526">
        <w:rPr>
          <w:rFonts w:eastAsia="Times New Roman" w:cstheme="minorHAnsi"/>
          <w:i/>
        </w:rPr>
        <w:t>Teaching in Higher Education</w:t>
      </w:r>
      <w:r w:rsidRPr="00A42526">
        <w:rPr>
          <w:rFonts w:eastAsia="Times New Roman" w:cstheme="minorHAnsi"/>
        </w:rPr>
        <w:t xml:space="preserve">, </w:t>
      </w:r>
      <w:r w:rsidRPr="00A42526">
        <w:rPr>
          <w:rFonts w:eastAsia="Times New Roman" w:cstheme="minorHAnsi"/>
          <w:i/>
          <w:iCs/>
        </w:rPr>
        <w:t>24</w:t>
      </w:r>
      <w:r w:rsidRPr="00A42526">
        <w:rPr>
          <w:rFonts w:eastAsia="Times New Roman" w:cstheme="minorHAnsi"/>
        </w:rPr>
        <w:t>(1), 1-16.</w:t>
      </w:r>
      <w:r w:rsidR="00595BA3" w:rsidRPr="00A42526">
        <w:rPr>
          <w:rFonts w:eastAsia="Times New Roman" w:cstheme="minorHAnsi"/>
        </w:rPr>
        <w:t xml:space="preserve"> </w:t>
      </w:r>
      <w:hyperlink r:id="rId21" w:history="1">
        <w:r w:rsidR="00595BA3" w:rsidRPr="00A42526">
          <w:rPr>
            <w:rStyle w:val="Hyperlink"/>
            <w:rFonts w:eastAsia="Times New Roman" w:cstheme="minorHAnsi"/>
          </w:rPr>
          <w:t>https://doi.org/10.1080/13562517.2018.1456421</w:t>
        </w:r>
      </w:hyperlink>
    </w:p>
    <w:p w14:paraId="67290EDA" w14:textId="3233F2F8" w:rsidR="000C16BD" w:rsidRPr="00A42526" w:rsidRDefault="000C16BD" w:rsidP="00055B4F">
      <w:pPr>
        <w:spacing w:after="120"/>
        <w:jc w:val="both"/>
        <w:rPr>
          <w:rFonts w:eastAsia="Times New Roman" w:cstheme="minorHAnsi"/>
          <w:lang w:val="pt-PT"/>
        </w:rPr>
      </w:pPr>
      <w:proofErr w:type="spellStart"/>
      <w:r w:rsidRPr="00A42526">
        <w:rPr>
          <w:rFonts w:eastAsia="Times New Roman" w:cstheme="minorHAnsi"/>
        </w:rPr>
        <w:t>Rashdall</w:t>
      </w:r>
      <w:proofErr w:type="spellEnd"/>
      <w:r w:rsidRPr="00A42526">
        <w:rPr>
          <w:rFonts w:eastAsia="Times New Roman" w:cstheme="minorHAnsi"/>
        </w:rPr>
        <w:t>, H. (193</w:t>
      </w:r>
      <w:r w:rsidR="00CC68BC" w:rsidRPr="00A42526">
        <w:rPr>
          <w:rFonts w:eastAsia="Times New Roman" w:cstheme="minorHAnsi"/>
        </w:rPr>
        <w:t>6</w:t>
      </w:r>
      <w:r w:rsidRPr="00A42526">
        <w:rPr>
          <w:rFonts w:eastAsia="Times New Roman" w:cstheme="minorHAnsi"/>
        </w:rPr>
        <w:t xml:space="preserve">). </w:t>
      </w:r>
      <w:r w:rsidRPr="00A42526">
        <w:rPr>
          <w:rFonts w:eastAsia="Times New Roman" w:cstheme="minorHAnsi"/>
          <w:i/>
          <w:iCs/>
        </w:rPr>
        <w:t>The Universities in Europe in the Middle Ages</w:t>
      </w:r>
      <w:r w:rsidRPr="00A42526">
        <w:rPr>
          <w:rFonts w:eastAsia="Times New Roman" w:cstheme="minorHAnsi"/>
        </w:rPr>
        <w:t xml:space="preserve">. </w:t>
      </w:r>
      <w:r w:rsidR="00CC68BC" w:rsidRPr="00A42526">
        <w:rPr>
          <w:rFonts w:eastAsia="Times New Roman" w:cstheme="minorHAnsi"/>
        </w:rPr>
        <w:t xml:space="preserve">Edited by F. M. </w:t>
      </w:r>
      <w:proofErr w:type="spellStart"/>
      <w:r w:rsidR="00CC68BC" w:rsidRPr="00A42526">
        <w:rPr>
          <w:rFonts w:eastAsia="Times New Roman" w:cstheme="minorHAnsi"/>
        </w:rPr>
        <w:t>Powicke</w:t>
      </w:r>
      <w:proofErr w:type="spellEnd"/>
      <w:r w:rsidR="00CC68BC" w:rsidRPr="00A42526">
        <w:rPr>
          <w:rFonts w:eastAsia="Times New Roman" w:cstheme="minorHAnsi"/>
        </w:rPr>
        <w:t xml:space="preserve"> and A. B. Emden. Volume I-III. </w:t>
      </w:r>
      <w:r w:rsidR="00CC68BC" w:rsidRPr="00A42526">
        <w:rPr>
          <w:rFonts w:eastAsia="Times New Roman" w:cstheme="minorHAnsi"/>
          <w:lang w:val="pt-PT"/>
        </w:rPr>
        <w:t xml:space="preserve">Oxford: </w:t>
      </w:r>
      <w:proofErr w:type="spellStart"/>
      <w:r w:rsidR="00CC68BC" w:rsidRPr="00A42526">
        <w:rPr>
          <w:rFonts w:eastAsia="Times New Roman" w:cstheme="minorHAnsi"/>
          <w:lang w:val="pt-PT"/>
        </w:rPr>
        <w:t>Clarendon</w:t>
      </w:r>
      <w:proofErr w:type="spellEnd"/>
      <w:r w:rsidR="00CC68BC" w:rsidRPr="00A42526">
        <w:rPr>
          <w:rFonts w:eastAsia="Times New Roman" w:cstheme="minorHAnsi"/>
          <w:lang w:val="pt-PT"/>
        </w:rPr>
        <w:t xml:space="preserve"> </w:t>
      </w:r>
      <w:proofErr w:type="spellStart"/>
      <w:r w:rsidR="00CC68BC" w:rsidRPr="00A42526">
        <w:rPr>
          <w:rFonts w:eastAsia="Times New Roman" w:cstheme="minorHAnsi"/>
          <w:lang w:val="pt-PT"/>
        </w:rPr>
        <w:t>Press</w:t>
      </w:r>
      <w:proofErr w:type="spellEnd"/>
      <w:r w:rsidR="00CC68BC" w:rsidRPr="00A42526">
        <w:rPr>
          <w:rFonts w:eastAsia="Times New Roman" w:cstheme="minorHAnsi"/>
          <w:lang w:val="pt-PT"/>
        </w:rPr>
        <w:t xml:space="preserve">. </w:t>
      </w:r>
    </w:p>
    <w:p w14:paraId="6BBAA54E" w14:textId="707E0565" w:rsidR="009026CC" w:rsidRPr="00A42526" w:rsidRDefault="009026CC" w:rsidP="00055B4F">
      <w:pPr>
        <w:spacing w:after="120"/>
        <w:jc w:val="both"/>
        <w:rPr>
          <w:rFonts w:eastAsia="Times New Roman" w:cstheme="minorHAnsi"/>
        </w:rPr>
      </w:pPr>
      <w:r w:rsidRPr="00A42526">
        <w:rPr>
          <w:rFonts w:eastAsia="Times New Roman" w:cstheme="minorHAnsi"/>
          <w:lang w:val="pt-PT"/>
        </w:rPr>
        <w:t xml:space="preserve">Sarrico, C., Rosa, M.J., Teixeira, P., &amp; Cardoso, M.F. (2010). </w:t>
      </w:r>
      <w:r w:rsidRPr="00A42526">
        <w:rPr>
          <w:rFonts w:eastAsia="Times New Roman" w:cstheme="minorHAnsi"/>
        </w:rPr>
        <w:t xml:space="preserve">Assessing quality and evaluating performance in higher education: Worlds apart or complementary views? </w:t>
      </w:r>
      <w:r w:rsidRPr="00A42526">
        <w:rPr>
          <w:rFonts w:eastAsia="Times New Roman" w:cstheme="minorHAnsi"/>
          <w:i/>
          <w:iCs/>
        </w:rPr>
        <w:t>Minerva,</w:t>
      </w:r>
      <w:r w:rsidRPr="00A42526">
        <w:rPr>
          <w:rFonts w:eastAsia="Times New Roman" w:cstheme="minorHAnsi"/>
        </w:rPr>
        <w:t xml:space="preserve"> </w:t>
      </w:r>
      <w:r w:rsidRPr="00A42526">
        <w:rPr>
          <w:rFonts w:eastAsia="Times New Roman" w:cstheme="minorHAnsi"/>
          <w:i/>
          <w:iCs/>
        </w:rPr>
        <w:t>48</w:t>
      </w:r>
      <w:r w:rsidR="00476611" w:rsidRPr="00A42526">
        <w:rPr>
          <w:rFonts w:eastAsia="Times New Roman" w:cstheme="minorHAnsi"/>
        </w:rPr>
        <w:t>(1)</w:t>
      </w:r>
      <w:r w:rsidRPr="00A42526">
        <w:rPr>
          <w:rFonts w:eastAsia="Times New Roman" w:cstheme="minorHAnsi"/>
        </w:rPr>
        <w:t>, 35</w:t>
      </w:r>
      <w:r w:rsidR="00595BA3" w:rsidRPr="00A42526">
        <w:rPr>
          <w:rFonts w:eastAsia="Times New Roman" w:cstheme="minorHAnsi"/>
        </w:rPr>
        <w:t>-</w:t>
      </w:r>
      <w:r w:rsidRPr="00A42526">
        <w:rPr>
          <w:rFonts w:eastAsia="Times New Roman" w:cstheme="minorHAnsi"/>
        </w:rPr>
        <w:t>54.</w:t>
      </w:r>
    </w:p>
    <w:p w14:paraId="2DA1F758" w14:textId="0DFCE0AD" w:rsidR="00E10BA8" w:rsidRPr="00A42526" w:rsidRDefault="00E10BA8" w:rsidP="00055B4F">
      <w:pPr>
        <w:spacing w:after="120"/>
        <w:jc w:val="both"/>
        <w:rPr>
          <w:rFonts w:eastAsia="Times New Roman" w:cstheme="minorHAnsi"/>
          <w:lang w:val="en-US"/>
        </w:rPr>
      </w:pPr>
      <w:r w:rsidRPr="00A42526">
        <w:rPr>
          <w:rFonts w:eastAsia="Times New Roman" w:cstheme="minorHAnsi"/>
        </w:rPr>
        <w:t xml:space="preserve">Schattschneider, E.E. (1935). </w:t>
      </w:r>
      <w:r w:rsidRPr="00A42526">
        <w:rPr>
          <w:rFonts w:eastAsia="Times New Roman" w:cstheme="minorHAnsi"/>
          <w:i/>
          <w:iCs/>
        </w:rPr>
        <w:t>Politics, Pressures, and the Tariff: A Study of Free Private Enterprise in Pressure Politics</w:t>
      </w:r>
      <w:r w:rsidRPr="00A42526">
        <w:rPr>
          <w:rFonts w:eastAsia="Times New Roman" w:cstheme="minorHAnsi"/>
        </w:rPr>
        <w:t xml:space="preserve">. </w:t>
      </w:r>
      <w:r w:rsidRPr="00A42526">
        <w:rPr>
          <w:rFonts w:eastAsia="Times New Roman" w:cstheme="minorHAnsi"/>
          <w:lang w:val="en-US"/>
        </w:rPr>
        <w:t>Prentice-Hall</w:t>
      </w:r>
      <w:r w:rsidR="00F47155" w:rsidRPr="00A42526">
        <w:rPr>
          <w:rFonts w:eastAsia="Times New Roman" w:cstheme="minorHAnsi"/>
          <w:lang w:val="en-US"/>
        </w:rPr>
        <w:t>.</w:t>
      </w:r>
    </w:p>
    <w:p w14:paraId="1879699C" w14:textId="7D4E53C3" w:rsidR="009026CC" w:rsidRPr="00A42526" w:rsidRDefault="009026CC" w:rsidP="00055B4F">
      <w:pPr>
        <w:spacing w:after="120"/>
        <w:jc w:val="both"/>
        <w:rPr>
          <w:rFonts w:eastAsia="Times New Roman" w:cstheme="minorHAnsi"/>
        </w:rPr>
      </w:pPr>
      <w:r w:rsidRPr="00A42526">
        <w:rPr>
          <w:rFonts w:eastAsia="Times New Roman" w:cstheme="minorHAnsi"/>
        </w:rPr>
        <w:t xml:space="preserve">Skocpol, T., Weir, M.M., &amp; Orloff, A.S. (1989). </w:t>
      </w:r>
      <w:r w:rsidRPr="00A42526">
        <w:rPr>
          <w:rFonts w:eastAsia="Times New Roman" w:cstheme="minorHAnsi"/>
          <w:i/>
          <w:iCs/>
        </w:rPr>
        <w:t>The Politics of Social Policy in the United States</w:t>
      </w:r>
      <w:r w:rsidRPr="00A42526">
        <w:rPr>
          <w:rFonts w:eastAsia="Times New Roman" w:cstheme="minorHAnsi"/>
        </w:rPr>
        <w:t xml:space="preserve">. </w:t>
      </w:r>
      <w:r w:rsidR="000F742F" w:rsidRPr="00A42526">
        <w:rPr>
          <w:rFonts w:eastAsia="Times New Roman" w:cstheme="minorHAnsi"/>
        </w:rPr>
        <w:t>Princeton University Press</w:t>
      </w:r>
      <w:r w:rsidRPr="00A42526">
        <w:rPr>
          <w:rFonts w:eastAsia="Times New Roman" w:cstheme="minorHAnsi"/>
        </w:rPr>
        <w:t>.</w:t>
      </w:r>
    </w:p>
    <w:p w14:paraId="06960F19" w14:textId="2A31DBB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Stensaker</w:t>
      </w:r>
      <w:proofErr w:type="spellEnd"/>
      <w:r w:rsidRPr="00A42526">
        <w:rPr>
          <w:rFonts w:eastAsia="Times New Roman" w:cstheme="minorHAnsi"/>
        </w:rPr>
        <w:t xml:space="preserve">, B. (2007). Quality as a fashion: Exploring the translation of a management idea into higher education. In D. </w:t>
      </w:r>
      <w:proofErr w:type="spellStart"/>
      <w:r w:rsidRPr="00A42526">
        <w:rPr>
          <w:rFonts w:eastAsia="Times New Roman" w:cstheme="minorHAnsi"/>
        </w:rPr>
        <w:t>Westerheijden</w:t>
      </w:r>
      <w:proofErr w:type="spellEnd"/>
      <w:r w:rsidRPr="00A42526">
        <w:rPr>
          <w:rFonts w:eastAsia="Times New Roman" w:cstheme="minorHAnsi"/>
        </w:rPr>
        <w:t xml:space="preserve">, B. </w:t>
      </w:r>
      <w:proofErr w:type="spellStart"/>
      <w:r w:rsidRPr="00A42526">
        <w:rPr>
          <w:rFonts w:eastAsia="Times New Roman" w:cstheme="minorHAnsi"/>
        </w:rPr>
        <w:t>Stensaker</w:t>
      </w:r>
      <w:proofErr w:type="spellEnd"/>
      <w:r w:rsidRPr="00A42526">
        <w:rPr>
          <w:rFonts w:eastAsia="Times New Roman" w:cstheme="minorHAnsi"/>
        </w:rPr>
        <w:t xml:space="preserve">, &amp; M.J. Rosa (Eds.), </w:t>
      </w:r>
      <w:r w:rsidRPr="00A42526">
        <w:rPr>
          <w:rFonts w:eastAsia="Times New Roman" w:cstheme="minorHAnsi"/>
          <w:i/>
          <w:iCs/>
        </w:rPr>
        <w:t>Quality assurance in higher education</w:t>
      </w:r>
      <w:r w:rsidRPr="00A42526">
        <w:rPr>
          <w:rFonts w:eastAsia="Times New Roman" w:cstheme="minorHAnsi"/>
        </w:rPr>
        <w:t xml:space="preserve"> (pp. 99</w:t>
      </w:r>
      <w:r w:rsidR="00595BA3" w:rsidRPr="00A42526">
        <w:rPr>
          <w:rFonts w:eastAsia="Times New Roman" w:cstheme="minorHAnsi"/>
        </w:rPr>
        <w:t>-</w:t>
      </w:r>
      <w:r w:rsidRPr="00A42526">
        <w:rPr>
          <w:rFonts w:eastAsia="Times New Roman" w:cstheme="minorHAnsi"/>
        </w:rPr>
        <w:t>118). Springer.</w:t>
      </w:r>
    </w:p>
    <w:p w14:paraId="04B34A3B" w14:textId="2DFB5A6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Stensaker</w:t>
      </w:r>
      <w:proofErr w:type="spellEnd"/>
      <w:r w:rsidRPr="00A42526">
        <w:rPr>
          <w:rFonts w:eastAsia="Times New Roman" w:cstheme="minorHAnsi"/>
        </w:rPr>
        <w:t xml:space="preserve">, B. and S. Michelsen (2012). Governmental Steering, Reform and the Institutionalization of Student Interest in Higher Education in Norway. </w:t>
      </w:r>
      <w:r w:rsidRPr="00A42526">
        <w:rPr>
          <w:rFonts w:eastAsia="Times New Roman" w:cstheme="minorHAnsi"/>
          <w:i/>
          <w:iCs/>
        </w:rPr>
        <w:t>European Journal of Higher Education</w:t>
      </w:r>
      <w:r w:rsidR="00595BA3" w:rsidRPr="00A42526">
        <w:rPr>
          <w:rFonts w:eastAsia="Times New Roman" w:cstheme="minorHAnsi"/>
          <w:i/>
          <w:iCs/>
        </w:rPr>
        <w:t>,</w:t>
      </w:r>
      <w:r w:rsidRPr="00A42526">
        <w:rPr>
          <w:rFonts w:eastAsia="Times New Roman" w:cstheme="minorHAnsi"/>
          <w:i/>
          <w:iCs/>
        </w:rPr>
        <w:t xml:space="preserve"> 2</w:t>
      </w:r>
      <w:r w:rsidRPr="00A42526">
        <w:rPr>
          <w:rFonts w:eastAsia="Times New Roman" w:cstheme="minorHAnsi"/>
        </w:rPr>
        <w:t>(1)</w:t>
      </w:r>
      <w:r w:rsidR="006578C3" w:rsidRPr="00A42526">
        <w:rPr>
          <w:rFonts w:eastAsia="Times New Roman" w:cstheme="minorHAnsi"/>
        </w:rPr>
        <w:t>,</w:t>
      </w:r>
      <w:r w:rsidRPr="00A42526">
        <w:rPr>
          <w:rFonts w:eastAsia="Times New Roman" w:cstheme="minorHAnsi"/>
        </w:rPr>
        <w:t xml:space="preserve"> 20</w:t>
      </w:r>
      <w:r w:rsidR="00595BA3" w:rsidRPr="00A42526">
        <w:rPr>
          <w:rFonts w:eastAsia="Times New Roman" w:cstheme="minorHAnsi"/>
        </w:rPr>
        <w:t>-</w:t>
      </w:r>
      <w:r w:rsidRPr="00A42526">
        <w:rPr>
          <w:rFonts w:eastAsia="Times New Roman" w:cstheme="minorHAnsi"/>
        </w:rPr>
        <w:t>31.</w:t>
      </w:r>
    </w:p>
    <w:p w14:paraId="7F10A8F1" w14:textId="574C9969" w:rsidR="00E10BA8" w:rsidRPr="00A42526" w:rsidRDefault="00E10BA8" w:rsidP="00055B4F">
      <w:pPr>
        <w:spacing w:after="120"/>
        <w:jc w:val="both"/>
        <w:rPr>
          <w:rFonts w:eastAsia="Times New Roman" w:cstheme="minorHAnsi"/>
        </w:rPr>
      </w:pPr>
      <w:proofErr w:type="spellStart"/>
      <w:r w:rsidRPr="00A42526">
        <w:rPr>
          <w:rFonts w:eastAsia="Times New Roman" w:cstheme="minorHAnsi"/>
        </w:rPr>
        <w:t>Schwinges</w:t>
      </w:r>
      <w:proofErr w:type="spellEnd"/>
      <w:r w:rsidRPr="00A42526">
        <w:rPr>
          <w:rFonts w:eastAsia="Times New Roman" w:cstheme="minorHAnsi"/>
        </w:rPr>
        <w:t xml:space="preserve">, R. C. (1992). Student education, student life. In </w:t>
      </w:r>
      <w:r w:rsidR="0057351F" w:rsidRPr="00A42526">
        <w:rPr>
          <w:rFonts w:eastAsia="Times New Roman" w:cstheme="minorHAnsi"/>
        </w:rPr>
        <w:t xml:space="preserve">W. </w:t>
      </w:r>
      <w:proofErr w:type="spellStart"/>
      <w:r w:rsidR="0057351F" w:rsidRPr="00A42526">
        <w:rPr>
          <w:rFonts w:eastAsia="Times New Roman" w:cstheme="minorHAnsi"/>
        </w:rPr>
        <w:t>Rüegg</w:t>
      </w:r>
      <w:proofErr w:type="spellEnd"/>
      <w:r w:rsidR="0057351F" w:rsidRPr="00A42526">
        <w:rPr>
          <w:rFonts w:eastAsia="Times New Roman" w:cstheme="minorHAnsi"/>
          <w:i/>
          <w:iCs/>
        </w:rPr>
        <w:t xml:space="preserve"> </w:t>
      </w:r>
      <w:r w:rsidR="004451CE">
        <w:rPr>
          <w:rFonts w:eastAsia="Times New Roman" w:cstheme="minorHAnsi"/>
        </w:rPr>
        <w:t>(Ed.),</w:t>
      </w:r>
      <w:r w:rsidRPr="00A42526">
        <w:rPr>
          <w:rFonts w:eastAsia="Times New Roman" w:cstheme="minorHAnsi"/>
          <w:i/>
          <w:iCs/>
        </w:rPr>
        <w:t xml:space="preserve"> </w:t>
      </w:r>
      <w:r w:rsidR="004451CE">
        <w:rPr>
          <w:rFonts w:eastAsia="Times New Roman" w:cstheme="minorHAnsi"/>
          <w:i/>
          <w:iCs/>
        </w:rPr>
        <w:t xml:space="preserve">A </w:t>
      </w:r>
      <w:r w:rsidRPr="00A42526">
        <w:rPr>
          <w:rFonts w:eastAsia="Times New Roman" w:cstheme="minorHAnsi"/>
          <w:i/>
          <w:iCs/>
        </w:rPr>
        <w:t>history of the university in Europe</w:t>
      </w:r>
      <w:r w:rsidRPr="00A42526">
        <w:rPr>
          <w:rFonts w:eastAsia="Times New Roman" w:cstheme="minorHAnsi"/>
        </w:rPr>
        <w:t xml:space="preserve"> </w:t>
      </w:r>
      <w:r w:rsidR="004451CE">
        <w:rPr>
          <w:rFonts w:eastAsia="Times New Roman" w:cstheme="minorHAnsi"/>
        </w:rPr>
        <w:t>(v</w:t>
      </w:r>
      <w:r w:rsidRPr="00A42526">
        <w:rPr>
          <w:rFonts w:eastAsia="Times New Roman" w:cstheme="minorHAnsi"/>
        </w:rPr>
        <w:t xml:space="preserve">ol. 1, Universities in the Middle Ages, </w:t>
      </w:r>
      <w:r w:rsidR="003220EF">
        <w:rPr>
          <w:rFonts w:eastAsia="Times New Roman" w:cstheme="minorHAnsi"/>
        </w:rPr>
        <w:t xml:space="preserve">pp. </w:t>
      </w:r>
      <w:r w:rsidRPr="00A42526">
        <w:rPr>
          <w:rFonts w:eastAsia="Times New Roman" w:cstheme="minorHAnsi"/>
        </w:rPr>
        <w:t xml:space="preserve">195-243). Cambridge University Press. </w:t>
      </w:r>
    </w:p>
    <w:p w14:paraId="08AE7EA9" w14:textId="4A77F48A" w:rsidR="009026CC" w:rsidRPr="00A42526" w:rsidRDefault="009026CC" w:rsidP="00055B4F">
      <w:pPr>
        <w:spacing w:after="120"/>
        <w:jc w:val="both"/>
        <w:rPr>
          <w:rFonts w:eastAsia="Times New Roman" w:cstheme="minorHAnsi"/>
        </w:rPr>
      </w:pPr>
      <w:r w:rsidRPr="00A42526">
        <w:rPr>
          <w:rFonts w:eastAsia="Times New Roman" w:cstheme="minorHAnsi"/>
        </w:rPr>
        <w:t>Teixeira, P. (</w:t>
      </w:r>
      <w:r w:rsidR="00595BA3" w:rsidRPr="00A42526">
        <w:rPr>
          <w:rFonts w:eastAsia="Times New Roman" w:cstheme="minorHAnsi"/>
        </w:rPr>
        <w:t>E</w:t>
      </w:r>
      <w:r w:rsidRPr="00A42526">
        <w:rPr>
          <w:rFonts w:eastAsia="Times New Roman" w:cstheme="minorHAnsi"/>
        </w:rPr>
        <w:t>d.). (2003). Special Issue on Market Mechanisms in Higher Education</w:t>
      </w:r>
      <w:r w:rsidR="006578C3"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Higher Education Quarterly</w:t>
      </w:r>
      <w:r w:rsidR="006578C3" w:rsidRPr="00A42526">
        <w:rPr>
          <w:rFonts w:eastAsia="Times New Roman" w:cstheme="minorHAnsi"/>
          <w:i/>
          <w:iCs/>
        </w:rPr>
        <w:t>,</w:t>
      </w:r>
      <w:r w:rsidRPr="00A42526">
        <w:rPr>
          <w:rFonts w:eastAsia="Times New Roman" w:cstheme="minorHAnsi"/>
          <w:i/>
          <w:iCs/>
        </w:rPr>
        <w:t xml:space="preserve"> </w:t>
      </w:r>
      <w:r w:rsidRPr="00A42526">
        <w:rPr>
          <w:rFonts w:eastAsia="Times New Roman" w:cstheme="minorHAnsi"/>
        </w:rPr>
        <w:t xml:space="preserve">57(2). </w:t>
      </w:r>
    </w:p>
    <w:p w14:paraId="44A404C4" w14:textId="4EC3625D" w:rsidR="009026CC" w:rsidRPr="00A42526" w:rsidRDefault="009026CC" w:rsidP="00055B4F">
      <w:pPr>
        <w:spacing w:after="120"/>
        <w:jc w:val="both"/>
        <w:rPr>
          <w:rFonts w:eastAsia="Times New Roman" w:cstheme="minorHAnsi"/>
        </w:rPr>
      </w:pPr>
      <w:r w:rsidRPr="00A42526">
        <w:rPr>
          <w:rFonts w:eastAsia="Times New Roman" w:cstheme="minorHAnsi"/>
          <w:lang w:val="en-US"/>
        </w:rPr>
        <w:lastRenderedPageBreak/>
        <w:t>Teixeira, P., and Amaral</w:t>
      </w:r>
      <w:r w:rsidR="006578C3" w:rsidRPr="00A42526">
        <w:rPr>
          <w:rFonts w:eastAsia="Times New Roman" w:cstheme="minorHAnsi"/>
          <w:lang w:val="en-US"/>
        </w:rPr>
        <w:t>, A</w:t>
      </w:r>
      <w:r w:rsidRPr="00A42526">
        <w:rPr>
          <w:rFonts w:eastAsia="Times New Roman" w:cstheme="minorHAnsi"/>
          <w:lang w:val="en-US"/>
        </w:rPr>
        <w:t xml:space="preserve">. </w:t>
      </w:r>
      <w:r w:rsidRPr="00A42526">
        <w:rPr>
          <w:rFonts w:eastAsia="Times New Roman" w:cstheme="minorHAnsi"/>
        </w:rPr>
        <w:t xml:space="preserve">(2001). Private Higher Education and Diversity: An Exploratory Survey. </w:t>
      </w:r>
      <w:r w:rsidRPr="00A42526">
        <w:rPr>
          <w:rFonts w:eastAsia="Times New Roman" w:cstheme="minorHAnsi"/>
          <w:i/>
          <w:iCs/>
        </w:rPr>
        <w:t>Higher Education Quarterly</w:t>
      </w:r>
      <w:r w:rsidR="006578C3" w:rsidRPr="00A42526">
        <w:rPr>
          <w:rFonts w:eastAsia="Times New Roman" w:cstheme="minorHAnsi"/>
          <w:i/>
          <w:iCs/>
        </w:rPr>
        <w:t>,</w:t>
      </w:r>
      <w:r w:rsidRPr="00A42526">
        <w:rPr>
          <w:rFonts w:eastAsia="Times New Roman" w:cstheme="minorHAnsi"/>
          <w:i/>
          <w:iCs/>
        </w:rPr>
        <w:t xml:space="preserve"> 55</w:t>
      </w:r>
      <w:r w:rsidRPr="00A42526">
        <w:rPr>
          <w:rFonts w:eastAsia="Times New Roman" w:cstheme="minorHAnsi"/>
        </w:rPr>
        <w:t>(4)</w:t>
      </w:r>
      <w:r w:rsidR="00965565" w:rsidRPr="00A42526">
        <w:rPr>
          <w:rFonts w:eastAsia="Times New Roman" w:cstheme="minorHAnsi"/>
        </w:rPr>
        <w:t>,</w:t>
      </w:r>
      <w:r w:rsidRPr="00A42526">
        <w:rPr>
          <w:rFonts w:eastAsia="Times New Roman" w:cstheme="minorHAnsi"/>
        </w:rPr>
        <w:t xml:space="preserve"> 359-395. </w:t>
      </w:r>
    </w:p>
    <w:p w14:paraId="3825B32F" w14:textId="7888E4F3" w:rsidR="009026CC" w:rsidRPr="00A42526" w:rsidRDefault="009026CC" w:rsidP="00055B4F">
      <w:pPr>
        <w:spacing w:after="120"/>
        <w:jc w:val="both"/>
        <w:rPr>
          <w:rFonts w:eastAsia="Times New Roman" w:cstheme="minorHAnsi"/>
        </w:rPr>
      </w:pPr>
      <w:r w:rsidRPr="00A42526">
        <w:rPr>
          <w:rFonts w:eastAsia="Times New Roman" w:cstheme="minorHAnsi"/>
        </w:rPr>
        <w:t xml:space="preserve">Teixeira, P., Dill, </w:t>
      </w:r>
      <w:r w:rsidR="00965565" w:rsidRPr="00A42526">
        <w:rPr>
          <w:rFonts w:eastAsia="Times New Roman" w:cstheme="minorHAnsi"/>
        </w:rPr>
        <w:t>D</w:t>
      </w:r>
      <w:r w:rsidRPr="00A42526">
        <w:rPr>
          <w:rFonts w:eastAsia="Times New Roman" w:cstheme="minorHAnsi"/>
        </w:rPr>
        <w:t>.</w:t>
      </w:r>
      <w:r w:rsidR="00965565"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Jongbloed</w:t>
      </w:r>
      <w:proofErr w:type="spellEnd"/>
      <w:r w:rsidRPr="00A42526">
        <w:rPr>
          <w:rFonts w:eastAsia="Times New Roman" w:cstheme="minorHAnsi"/>
        </w:rPr>
        <w:t xml:space="preserve">, </w:t>
      </w:r>
      <w:r w:rsidR="00965565" w:rsidRPr="00A42526">
        <w:rPr>
          <w:rFonts w:eastAsia="Times New Roman" w:cstheme="minorHAnsi"/>
        </w:rPr>
        <w:t xml:space="preserve">B., </w:t>
      </w:r>
      <w:r w:rsidRPr="00A42526">
        <w:rPr>
          <w:rFonts w:eastAsia="Times New Roman" w:cstheme="minorHAnsi"/>
        </w:rPr>
        <w:t>and Amaral</w:t>
      </w:r>
      <w:r w:rsidR="00965565" w:rsidRPr="00A42526">
        <w:rPr>
          <w:rFonts w:eastAsia="Times New Roman" w:cstheme="minorHAnsi"/>
        </w:rPr>
        <w:t>, A.</w:t>
      </w:r>
      <w:r w:rsidRPr="00A42526">
        <w:rPr>
          <w:rFonts w:eastAsia="Times New Roman" w:cstheme="minorHAnsi"/>
        </w:rPr>
        <w:t xml:space="preserve"> (</w:t>
      </w:r>
      <w:r w:rsidR="00965565" w:rsidRPr="00A42526">
        <w:rPr>
          <w:rFonts w:eastAsia="Times New Roman" w:cstheme="minorHAnsi"/>
        </w:rPr>
        <w:t>E</w:t>
      </w:r>
      <w:r w:rsidRPr="00A42526">
        <w:rPr>
          <w:rFonts w:eastAsia="Times New Roman" w:cstheme="minorHAnsi"/>
        </w:rPr>
        <w:t xml:space="preserve">ds.). (2004). </w:t>
      </w:r>
      <w:r w:rsidRPr="00A42526">
        <w:rPr>
          <w:rFonts w:eastAsia="Times New Roman" w:cstheme="minorHAnsi"/>
          <w:i/>
          <w:iCs/>
        </w:rPr>
        <w:t>Markets in Higher Education: Reality or Rhetoric?</w:t>
      </w:r>
      <w:r w:rsidRPr="00A42526">
        <w:rPr>
          <w:rFonts w:eastAsia="Times New Roman" w:cstheme="minorHAnsi"/>
        </w:rPr>
        <w:t xml:space="preserve"> Kluwer Academic Publishers. </w:t>
      </w:r>
    </w:p>
    <w:p w14:paraId="5A1CA30B" w14:textId="46937C3A" w:rsidR="009026CC" w:rsidRPr="00A42526" w:rsidRDefault="009026CC" w:rsidP="00055B4F">
      <w:pPr>
        <w:spacing w:after="120"/>
        <w:jc w:val="both"/>
        <w:rPr>
          <w:rFonts w:eastAsia="Times New Roman" w:cstheme="minorHAnsi"/>
        </w:rPr>
      </w:pPr>
      <w:r w:rsidRPr="00A42526">
        <w:rPr>
          <w:rFonts w:eastAsia="Times New Roman" w:cstheme="minorHAnsi"/>
          <w:lang w:val="en-US"/>
        </w:rPr>
        <w:t>Teixeira, P., Jo</w:t>
      </w:r>
      <w:r w:rsidR="00965565" w:rsidRPr="00A42526">
        <w:rPr>
          <w:rFonts w:eastAsia="Times New Roman" w:cstheme="minorHAnsi"/>
          <w:lang w:val="en-US"/>
        </w:rPr>
        <w:t>h</w:t>
      </w:r>
      <w:r w:rsidRPr="00A42526">
        <w:rPr>
          <w:rFonts w:eastAsia="Times New Roman" w:cstheme="minorHAnsi"/>
          <w:lang w:val="en-US"/>
        </w:rPr>
        <w:t>nstone,</w:t>
      </w:r>
      <w:r w:rsidR="00965565" w:rsidRPr="00A42526">
        <w:rPr>
          <w:rFonts w:eastAsia="Times New Roman" w:cstheme="minorHAnsi"/>
          <w:lang w:val="en-US"/>
        </w:rPr>
        <w:t xml:space="preserve"> B., </w:t>
      </w:r>
      <w:r w:rsidRPr="00A42526">
        <w:rPr>
          <w:rFonts w:eastAsia="Times New Roman" w:cstheme="minorHAnsi"/>
          <w:lang w:val="en-US"/>
        </w:rPr>
        <w:t xml:space="preserve">Rosa, </w:t>
      </w:r>
      <w:r w:rsidR="00965565" w:rsidRPr="00A42526">
        <w:rPr>
          <w:rFonts w:eastAsia="Times New Roman" w:cstheme="minorHAnsi"/>
          <w:lang w:val="en-US"/>
        </w:rPr>
        <w:t xml:space="preserve">M.J., </w:t>
      </w:r>
      <w:r w:rsidRPr="00A42526">
        <w:rPr>
          <w:rFonts w:eastAsia="Times New Roman" w:cstheme="minorHAnsi"/>
          <w:lang w:val="en-US"/>
        </w:rPr>
        <w:t xml:space="preserve">and </w:t>
      </w:r>
      <w:proofErr w:type="spellStart"/>
      <w:r w:rsidRPr="00A42526">
        <w:rPr>
          <w:rFonts w:eastAsia="Times New Roman" w:cstheme="minorHAnsi"/>
          <w:lang w:val="en-US"/>
        </w:rPr>
        <w:t>Vossensteyn</w:t>
      </w:r>
      <w:proofErr w:type="spellEnd"/>
      <w:r w:rsidR="00965565" w:rsidRPr="00A42526">
        <w:rPr>
          <w:rFonts w:eastAsia="Times New Roman" w:cstheme="minorHAnsi"/>
          <w:lang w:val="en-US"/>
        </w:rPr>
        <w:t>, H. (Eds.)</w:t>
      </w:r>
      <w:r w:rsidRPr="00A42526">
        <w:rPr>
          <w:rFonts w:eastAsia="Times New Roman" w:cstheme="minorHAnsi"/>
          <w:lang w:val="en-US"/>
        </w:rPr>
        <w:t xml:space="preserve">. </w:t>
      </w:r>
      <w:r w:rsidRPr="00A42526">
        <w:rPr>
          <w:rFonts w:eastAsia="Times New Roman" w:cstheme="minorHAnsi"/>
        </w:rPr>
        <w:t xml:space="preserve">(2005). </w:t>
      </w:r>
      <w:r w:rsidRPr="00A42526">
        <w:rPr>
          <w:rFonts w:eastAsia="Times New Roman" w:cstheme="minorHAnsi"/>
          <w:i/>
          <w:iCs/>
        </w:rPr>
        <w:t>A Fairer Deal? Cost-sharing and Accessibility in Western Higher Education</w:t>
      </w:r>
      <w:r w:rsidRPr="00A42526">
        <w:rPr>
          <w:rFonts w:eastAsia="Times New Roman" w:cstheme="minorHAnsi"/>
        </w:rPr>
        <w:t xml:space="preserve">. Springer. </w:t>
      </w:r>
    </w:p>
    <w:p w14:paraId="1C28D2DC" w14:textId="1897277F" w:rsidR="009026CC" w:rsidRPr="00A42526" w:rsidRDefault="009026CC" w:rsidP="00055B4F">
      <w:pPr>
        <w:spacing w:after="120"/>
        <w:jc w:val="both"/>
        <w:rPr>
          <w:rFonts w:eastAsia="Times New Roman" w:cstheme="minorHAnsi"/>
        </w:rPr>
      </w:pPr>
      <w:r w:rsidRPr="00A42526">
        <w:rPr>
          <w:rFonts w:eastAsia="Times New Roman" w:cstheme="minorHAnsi"/>
          <w:lang w:val="en-US"/>
        </w:rPr>
        <w:t>Teixeira</w:t>
      </w:r>
      <w:r w:rsidR="00166347" w:rsidRPr="00A42526">
        <w:rPr>
          <w:rFonts w:eastAsia="Times New Roman" w:cstheme="minorHAnsi"/>
          <w:lang w:val="en-US"/>
        </w:rPr>
        <w:t>,</w:t>
      </w:r>
      <w:r w:rsidRPr="00A42526">
        <w:rPr>
          <w:rFonts w:eastAsia="Times New Roman" w:cstheme="minorHAnsi"/>
          <w:lang w:val="en-US"/>
        </w:rPr>
        <w:t xml:space="preserve"> P.N., </w:t>
      </w:r>
      <w:r w:rsidR="00166347" w:rsidRPr="00A42526">
        <w:rPr>
          <w:rFonts w:eastAsia="Times New Roman" w:cstheme="minorHAnsi"/>
          <w:lang w:val="en-US"/>
        </w:rPr>
        <w:t>and</w:t>
      </w:r>
      <w:r w:rsidR="006578C3" w:rsidRPr="00A42526">
        <w:rPr>
          <w:rFonts w:eastAsia="Times New Roman" w:cstheme="minorHAnsi"/>
          <w:lang w:val="en-US"/>
        </w:rPr>
        <w:t xml:space="preserve"> </w:t>
      </w:r>
      <w:r w:rsidRPr="00A42526">
        <w:rPr>
          <w:rFonts w:eastAsia="Times New Roman" w:cstheme="minorHAnsi"/>
          <w:lang w:val="en-US"/>
        </w:rPr>
        <w:t>Klemenčič</w:t>
      </w:r>
      <w:r w:rsidR="00166347" w:rsidRPr="00A42526">
        <w:rPr>
          <w:rFonts w:eastAsia="Times New Roman" w:cstheme="minorHAnsi"/>
          <w:lang w:val="en-US"/>
        </w:rPr>
        <w:t>,</w:t>
      </w:r>
      <w:r w:rsidRPr="00A42526">
        <w:rPr>
          <w:rFonts w:eastAsia="Times New Roman" w:cstheme="minorHAnsi"/>
          <w:lang w:val="en-US"/>
        </w:rPr>
        <w:t xml:space="preserve"> M. (202</w:t>
      </w:r>
      <w:r w:rsidR="00352810" w:rsidRPr="00A42526">
        <w:rPr>
          <w:rFonts w:eastAsia="Times New Roman" w:cstheme="minorHAnsi"/>
          <w:lang w:val="en-US"/>
        </w:rPr>
        <w:t>1).</w:t>
      </w:r>
      <w:r w:rsidRPr="00A42526">
        <w:rPr>
          <w:rFonts w:eastAsia="Times New Roman" w:cstheme="minorHAnsi"/>
          <w:lang w:val="en-US"/>
        </w:rPr>
        <w:t xml:space="preserve"> </w:t>
      </w:r>
      <w:r w:rsidRPr="00A42526">
        <w:rPr>
          <w:rFonts w:eastAsia="Times New Roman" w:cstheme="minorHAnsi"/>
        </w:rPr>
        <w:t>Valuing the Civic Role of University Education in an Age of Competition and Rapid Change. In</w:t>
      </w:r>
      <w:r w:rsidR="00965565" w:rsidRPr="00A42526">
        <w:rPr>
          <w:rFonts w:eastAsia="Times New Roman" w:cstheme="minorHAnsi"/>
        </w:rPr>
        <w:t xml:space="preserve"> H.</w:t>
      </w:r>
      <w:r w:rsidRPr="00A42526">
        <w:rPr>
          <w:rFonts w:eastAsia="Times New Roman" w:cstheme="minorHAnsi"/>
        </w:rPr>
        <w:t xml:space="preserve"> </w:t>
      </w:r>
      <w:proofErr w:type="spellStart"/>
      <w:r w:rsidRPr="00A42526">
        <w:rPr>
          <w:rFonts w:eastAsia="Times New Roman" w:cstheme="minorHAnsi"/>
        </w:rPr>
        <w:t>van't</w:t>
      </w:r>
      <w:proofErr w:type="spellEnd"/>
      <w:r w:rsidRPr="00A42526">
        <w:rPr>
          <w:rFonts w:eastAsia="Times New Roman" w:cstheme="minorHAnsi"/>
        </w:rPr>
        <w:t xml:space="preserve"> Land, </w:t>
      </w:r>
      <w:r w:rsidR="00965565" w:rsidRPr="00A42526">
        <w:rPr>
          <w:rFonts w:eastAsia="Times New Roman" w:cstheme="minorHAnsi"/>
        </w:rPr>
        <w:t xml:space="preserve">A. </w:t>
      </w:r>
      <w:r w:rsidRPr="00A42526">
        <w:rPr>
          <w:rFonts w:eastAsia="Times New Roman" w:cstheme="minorHAnsi"/>
        </w:rPr>
        <w:t>Corcoran,</w:t>
      </w:r>
      <w:r w:rsidR="00965565" w:rsidRPr="00A42526">
        <w:rPr>
          <w:rFonts w:eastAsia="Times New Roman" w:cstheme="minorHAnsi"/>
        </w:rPr>
        <w:t xml:space="preserve"> and</w:t>
      </w:r>
      <w:r w:rsidRPr="00A42526">
        <w:rPr>
          <w:rFonts w:eastAsia="Times New Roman" w:cstheme="minorHAnsi"/>
        </w:rPr>
        <w:t xml:space="preserve"> </w:t>
      </w:r>
      <w:r w:rsidR="004451CE">
        <w:rPr>
          <w:rFonts w:eastAsia="Times New Roman" w:cstheme="minorHAnsi"/>
        </w:rPr>
        <w:t xml:space="preserve">D.C. </w:t>
      </w:r>
      <w:proofErr w:type="spellStart"/>
      <w:r w:rsidRPr="00A42526">
        <w:rPr>
          <w:rFonts w:eastAsia="Times New Roman" w:cstheme="minorHAnsi"/>
        </w:rPr>
        <w:t>Iancu</w:t>
      </w:r>
      <w:proofErr w:type="spellEnd"/>
      <w:r w:rsidRPr="00A42526">
        <w:rPr>
          <w:rFonts w:eastAsia="Times New Roman" w:cstheme="minorHAnsi"/>
        </w:rPr>
        <w:t xml:space="preserve"> (</w:t>
      </w:r>
      <w:r w:rsidR="00965565" w:rsidRPr="00A42526">
        <w:rPr>
          <w:rFonts w:eastAsia="Times New Roman" w:cstheme="minorHAnsi"/>
        </w:rPr>
        <w:t>E</w:t>
      </w:r>
      <w:r w:rsidRPr="00A42526">
        <w:rPr>
          <w:rFonts w:eastAsia="Times New Roman" w:cstheme="minorHAnsi"/>
        </w:rPr>
        <w:t>ds</w:t>
      </w:r>
      <w:r w:rsidR="00965565" w:rsidRPr="00A42526">
        <w:rPr>
          <w:rFonts w:eastAsia="Times New Roman" w:cstheme="minorHAnsi"/>
        </w:rPr>
        <w:t>.</w:t>
      </w:r>
      <w:r w:rsidRPr="00A42526">
        <w:rPr>
          <w:rFonts w:eastAsia="Times New Roman" w:cstheme="minorHAnsi"/>
        </w:rPr>
        <w:t>)</w:t>
      </w:r>
      <w:r w:rsidR="00965565"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Promise of Higher Education</w:t>
      </w:r>
      <w:r w:rsidR="006578C3" w:rsidRPr="00A42526">
        <w:rPr>
          <w:rFonts w:eastAsia="Times New Roman" w:cstheme="minorHAnsi"/>
          <w:i/>
          <w:iCs/>
        </w:rPr>
        <w:t xml:space="preserve"> </w:t>
      </w:r>
      <w:r w:rsidR="006578C3" w:rsidRPr="00A42526">
        <w:rPr>
          <w:rFonts w:eastAsia="Times New Roman" w:cstheme="minorHAnsi"/>
        </w:rPr>
        <w:t>(pp. 145-151)</w:t>
      </w:r>
      <w:r w:rsidRPr="00A42526">
        <w:rPr>
          <w:rFonts w:eastAsia="Times New Roman" w:cstheme="minorHAnsi"/>
        </w:rPr>
        <w:t>. Springer</w:t>
      </w:r>
      <w:r w:rsidR="00965565" w:rsidRPr="00A42526">
        <w:rPr>
          <w:rFonts w:eastAsia="Times New Roman" w:cstheme="minorHAnsi"/>
        </w:rPr>
        <w:t>.</w:t>
      </w:r>
      <w:r w:rsidRPr="00A42526">
        <w:rPr>
          <w:rFonts w:eastAsia="Times New Roman" w:cstheme="minorHAnsi"/>
        </w:rPr>
        <w:t xml:space="preserve"> https://doi.org/10.1007/978-3-030-67245-4_23.</w:t>
      </w:r>
    </w:p>
    <w:p w14:paraId="652E0189" w14:textId="76905650" w:rsidR="009026CC" w:rsidRPr="00A42526" w:rsidRDefault="009026CC" w:rsidP="00055B4F">
      <w:pPr>
        <w:shd w:val="clear" w:color="auto" w:fill="FFFFFF"/>
        <w:spacing w:after="120"/>
        <w:jc w:val="both"/>
        <w:rPr>
          <w:rFonts w:eastAsia="Times New Roman" w:cstheme="minorHAnsi"/>
          <w:u w:val="single"/>
        </w:rPr>
      </w:pPr>
      <w:r w:rsidRPr="00A42526">
        <w:rPr>
          <w:rFonts w:eastAsia="Times New Roman" w:cstheme="minorHAnsi"/>
        </w:rPr>
        <w:t>T</w:t>
      </w:r>
      <w:r w:rsidR="002B160A" w:rsidRPr="00A42526">
        <w:rPr>
          <w:rFonts w:eastAsia="Times New Roman" w:cstheme="minorHAnsi"/>
        </w:rPr>
        <w:t>h</w:t>
      </w:r>
      <w:r w:rsidRPr="00A42526">
        <w:rPr>
          <w:rFonts w:eastAsia="Times New Roman" w:cstheme="minorHAnsi"/>
        </w:rPr>
        <w:t>omlinson, M. (201</w:t>
      </w:r>
      <w:r w:rsidR="002B160A" w:rsidRPr="00A42526">
        <w:rPr>
          <w:rFonts w:eastAsia="Times New Roman" w:cstheme="minorHAnsi"/>
        </w:rPr>
        <w:t xml:space="preserve">7). </w:t>
      </w:r>
      <w:r w:rsidRPr="00A42526">
        <w:rPr>
          <w:rFonts w:eastAsia="Times New Roman" w:cstheme="minorHAnsi"/>
        </w:rPr>
        <w:t xml:space="preserve">Student perceptions of themselves as 'consumers' of higher education. </w:t>
      </w:r>
      <w:r w:rsidRPr="00A42526">
        <w:rPr>
          <w:rFonts w:eastAsia="Times New Roman" w:cstheme="minorHAnsi"/>
          <w:i/>
          <w:iCs/>
        </w:rPr>
        <w:t>British Journal of Sociology of Education, 38</w:t>
      </w:r>
      <w:r w:rsidRPr="00A42526">
        <w:rPr>
          <w:rFonts w:eastAsia="Times New Roman" w:cstheme="minorHAnsi"/>
        </w:rPr>
        <w:t xml:space="preserve">(4), 450-467. </w:t>
      </w:r>
      <w:hyperlink r:id="rId22">
        <w:r w:rsidRPr="00A42526">
          <w:rPr>
            <w:rFonts w:eastAsia="Times New Roman" w:cstheme="minorHAnsi"/>
            <w:u w:val="single"/>
          </w:rPr>
          <w:t>https://doi.org/10.1080/01425692.2015.1113856</w:t>
        </w:r>
      </w:hyperlink>
    </w:p>
    <w:p w14:paraId="1A4C4515" w14:textId="2C8807CC" w:rsidR="003114E5" w:rsidRPr="00A42526" w:rsidRDefault="003114E5" w:rsidP="003114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cstheme="minorHAnsi"/>
          <w:color w:val="000000"/>
        </w:rPr>
      </w:pPr>
      <w:r w:rsidRPr="00A42526">
        <w:rPr>
          <w:rFonts w:cstheme="minorHAnsi"/>
          <w:color w:val="000000"/>
        </w:rPr>
        <w:t xml:space="preserve">Van </w:t>
      </w:r>
      <w:proofErr w:type="spellStart"/>
      <w:r w:rsidRPr="00A42526">
        <w:rPr>
          <w:rFonts w:cstheme="minorHAnsi"/>
          <w:color w:val="000000"/>
        </w:rPr>
        <w:t>Andel</w:t>
      </w:r>
      <w:proofErr w:type="spellEnd"/>
      <w:r w:rsidRPr="00A42526">
        <w:rPr>
          <w:rFonts w:cstheme="minorHAnsi"/>
          <w:color w:val="000000"/>
        </w:rPr>
        <w:t xml:space="preserve">, J., Botas, P. C. P. and J. Huisman (2012). Consumption values and empowerment of the student as customer: taking a rational look inside higher education's “Pandora's Box”. </w:t>
      </w:r>
      <w:r w:rsidRPr="00A42526">
        <w:rPr>
          <w:rFonts w:cstheme="minorHAnsi"/>
          <w:i/>
          <w:iCs/>
          <w:color w:val="000000"/>
        </w:rPr>
        <w:t>Higher Education Review</w:t>
      </w:r>
      <w:r w:rsidR="00631D25">
        <w:rPr>
          <w:rFonts w:cstheme="minorHAnsi"/>
          <w:i/>
          <w:iCs/>
          <w:color w:val="000000"/>
        </w:rPr>
        <w:t>,</w:t>
      </w:r>
      <w:r w:rsidRPr="00A42526">
        <w:rPr>
          <w:rFonts w:cstheme="minorHAnsi"/>
          <w:color w:val="000000"/>
        </w:rPr>
        <w:t xml:space="preserve"> 45(1)</w:t>
      </w:r>
      <w:r w:rsidR="00631D25">
        <w:rPr>
          <w:rFonts w:cstheme="minorHAnsi"/>
          <w:color w:val="000000"/>
        </w:rPr>
        <w:t>,</w:t>
      </w:r>
      <w:r w:rsidRPr="00A42526">
        <w:rPr>
          <w:rFonts w:cstheme="minorHAnsi"/>
          <w:color w:val="000000"/>
        </w:rPr>
        <w:t xml:space="preserve"> 62–85.</w:t>
      </w:r>
    </w:p>
    <w:p w14:paraId="30FDC6C7" w14:textId="630B7878" w:rsidR="009026CC" w:rsidRPr="00A42526" w:rsidRDefault="009026CC" w:rsidP="00055B4F">
      <w:pPr>
        <w:shd w:val="clear" w:color="auto" w:fill="FFFFFF"/>
        <w:spacing w:after="120"/>
        <w:jc w:val="both"/>
        <w:rPr>
          <w:rFonts w:eastAsia="Times New Roman" w:cstheme="minorHAnsi"/>
        </w:rPr>
      </w:pPr>
      <w:r w:rsidRPr="00A42526">
        <w:rPr>
          <w:rFonts w:eastAsia="Times New Roman" w:cstheme="minorHAnsi"/>
        </w:rPr>
        <w:t>Weber, M</w:t>
      </w:r>
      <w:r w:rsidR="00F94FCB" w:rsidRPr="00A42526">
        <w:rPr>
          <w:rFonts w:eastAsia="Times New Roman" w:cstheme="minorHAnsi"/>
        </w:rPr>
        <w:t>.</w:t>
      </w:r>
      <w:r w:rsidRPr="00A42526">
        <w:rPr>
          <w:rFonts w:eastAsia="Times New Roman" w:cstheme="minorHAnsi"/>
        </w:rPr>
        <w:t xml:space="preserve"> </w:t>
      </w:r>
      <w:r w:rsidR="00F94FCB" w:rsidRPr="00A42526">
        <w:rPr>
          <w:rFonts w:eastAsia="Times New Roman" w:cstheme="minorHAnsi"/>
        </w:rPr>
        <w:t>(</w:t>
      </w:r>
      <w:r w:rsidRPr="00A42526">
        <w:rPr>
          <w:rFonts w:eastAsia="Times New Roman" w:cstheme="minorHAnsi"/>
        </w:rPr>
        <w:t>1918</w:t>
      </w:r>
      <w:r w:rsidR="00F94FCB" w:rsidRPr="00A42526">
        <w:rPr>
          <w:rFonts w:eastAsia="Times New Roman" w:cstheme="minorHAnsi"/>
        </w:rPr>
        <w:t xml:space="preserve">). </w:t>
      </w:r>
      <w:r w:rsidRPr="00A42526">
        <w:rPr>
          <w:rFonts w:eastAsia="Times New Roman" w:cstheme="minorHAnsi"/>
        </w:rPr>
        <w:t>Politics as a Vocation</w:t>
      </w:r>
      <w:r w:rsidR="004C05AA" w:rsidRPr="00A42526">
        <w:rPr>
          <w:rFonts w:eastAsia="Times New Roman" w:cstheme="minorHAnsi"/>
        </w:rPr>
        <w:t>. I</w:t>
      </w:r>
      <w:r w:rsidRPr="00A42526">
        <w:rPr>
          <w:rFonts w:eastAsia="Times New Roman" w:cstheme="minorHAnsi"/>
        </w:rPr>
        <w:t xml:space="preserve">n </w:t>
      </w:r>
      <w:r w:rsidR="00297C2A" w:rsidRPr="00A42526">
        <w:rPr>
          <w:rFonts w:eastAsia="Times New Roman" w:cstheme="minorHAnsi"/>
        </w:rPr>
        <w:t xml:space="preserve">H.H. </w:t>
      </w:r>
      <w:proofErr w:type="spellStart"/>
      <w:r w:rsidR="00297C2A" w:rsidRPr="00A42526">
        <w:rPr>
          <w:rFonts w:eastAsia="Times New Roman" w:cstheme="minorHAnsi"/>
        </w:rPr>
        <w:t>Gerth</w:t>
      </w:r>
      <w:proofErr w:type="spellEnd"/>
      <w:r w:rsidR="00297C2A" w:rsidRPr="00A42526">
        <w:rPr>
          <w:rFonts w:eastAsia="Times New Roman" w:cstheme="minorHAnsi"/>
        </w:rPr>
        <w:t xml:space="preserve"> and C. Wright Mills (Eds.). (1970). </w:t>
      </w:r>
      <w:r w:rsidRPr="00A42526">
        <w:rPr>
          <w:rFonts w:eastAsia="Times New Roman" w:cstheme="minorHAnsi"/>
          <w:i/>
          <w:iCs/>
        </w:rPr>
        <w:t>Max Weber: Essays in Sociology</w:t>
      </w:r>
      <w:r w:rsidR="00297C2A" w:rsidRPr="00A42526">
        <w:rPr>
          <w:rFonts w:eastAsia="Times New Roman" w:cstheme="minorHAnsi"/>
          <w:i/>
          <w:iCs/>
        </w:rPr>
        <w:t xml:space="preserve"> </w:t>
      </w:r>
      <w:r w:rsidR="00297C2A" w:rsidRPr="00A42526">
        <w:rPr>
          <w:rFonts w:eastAsia="Times New Roman" w:cstheme="minorHAnsi"/>
        </w:rPr>
        <w:t>(pp. 77-128).</w:t>
      </w:r>
      <w:r w:rsidRPr="00A42526">
        <w:rPr>
          <w:rFonts w:eastAsia="Times New Roman" w:cstheme="minorHAnsi"/>
        </w:rPr>
        <w:t xml:space="preserve"> Routledge and Kegan Paul.</w:t>
      </w:r>
    </w:p>
    <w:p w14:paraId="4B296347" w14:textId="0435E83E" w:rsidR="009026CC" w:rsidRPr="00A42526" w:rsidRDefault="009026CC" w:rsidP="00055B4F">
      <w:pPr>
        <w:spacing w:after="120"/>
        <w:jc w:val="both"/>
        <w:rPr>
          <w:rFonts w:eastAsia="Times New Roman" w:cstheme="minorHAnsi"/>
        </w:rPr>
      </w:pPr>
      <w:r w:rsidRPr="00A42526">
        <w:rPr>
          <w:rFonts w:eastAsia="Times New Roman" w:cstheme="minorHAnsi"/>
        </w:rPr>
        <w:t>Weiss, M.L., Aspinall, E., &amp; Thompson, M.R. (2012). Introduction: Understanding student</w:t>
      </w:r>
      <w:r w:rsidR="00095051" w:rsidRPr="00A42526">
        <w:rPr>
          <w:rFonts w:eastAsia="Times New Roman" w:cstheme="minorHAnsi"/>
        </w:rPr>
        <w:t xml:space="preserve"> </w:t>
      </w:r>
      <w:r w:rsidRPr="00A42526">
        <w:rPr>
          <w:rFonts w:eastAsia="Times New Roman" w:cstheme="minorHAnsi"/>
        </w:rPr>
        <w:t>activism in Asia. In M.L. Weiss</w:t>
      </w:r>
      <w:r w:rsidR="004C05AA" w:rsidRPr="00A42526">
        <w:rPr>
          <w:rFonts w:eastAsia="Times New Roman" w:cstheme="minorHAnsi"/>
        </w:rPr>
        <w:t>,</w:t>
      </w:r>
      <w:r w:rsidRPr="00A42526">
        <w:rPr>
          <w:rFonts w:eastAsia="Times New Roman" w:cstheme="minorHAnsi"/>
        </w:rPr>
        <w:t xml:space="preserve"> &amp; E.</w:t>
      </w:r>
      <w:r w:rsidR="004C05AA" w:rsidRPr="00A42526">
        <w:rPr>
          <w:rFonts w:eastAsia="Times New Roman" w:cstheme="minorHAnsi"/>
        </w:rPr>
        <w:t xml:space="preserve"> </w:t>
      </w:r>
      <w:r w:rsidRPr="00A42526">
        <w:rPr>
          <w:rFonts w:eastAsia="Times New Roman" w:cstheme="minorHAnsi"/>
        </w:rPr>
        <w:t>Aspinall (Eds.)</w:t>
      </w:r>
      <w:r w:rsidR="004C05AA"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Student activism in Asia: Between</w:t>
      </w:r>
      <w:r w:rsidR="00095051" w:rsidRPr="00A42526">
        <w:rPr>
          <w:rFonts w:eastAsia="Times New Roman" w:cstheme="minorHAnsi"/>
          <w:i/>
          <w:iCs/>
        </w:rPr>
        <w:t xml:space="preserve"> </w:t>
      </w:r>
      <w:r w:rsidRPr="00A42526">
        <w:rPr>
          <w:rFonts w:eastAsia="Times New Roman" w:cstheme="minorHAnsi"/>
          <w:i/>
          <w:iCs/>
        </w:rPr>
        <w:t>protest and powerlessness</w:t>
      </w:r>
      <w:r w:rsidRPr="00A42526">
        <w:rPr>
          <w:rFonts w:eastAsia="Times New Roman" w:cstheme="minorHAnsi"/>
        </w:rPr>
        <w:t xml:space="preserve"> (pp. 1-32). University of Minnesota Press.</w:t>
      </w:r>
    </w:p>
    <w:p w14:paraId="5E3D1C7F" w14:textId="2ED361E7" w:rsidR="009026CC" w:rsidRPr="00A42526" w:rsidRDefault="009026CC" w:rsidP="00055B4F">
      <w:pPr>
        <w:spacing w:after="120"/>
        <w:jc w:val="both"/>
        <w:rPr>
          <w:rFonts w:eastAsia="Times New Roman" w:cstheme="minorHAnsi"/>
        </w:rPr>
      </w:pPr>
      <w:proofErr w:type="spellStart"/>
      <w:r w:rsidRPr="00A42526">
        <w:rPr>
          <w:rFonts w:eastAsia="Times New Roman" w:cstheme="minorHAnsi"/>
          <w:lang w:val="en-US"/>
        </w:rPr>
        <w:t>Westerheijden</w:t>
      </w:r>
      <w:proofErr w:type="spellEnd"/>
      <w:r w:rsidRPr="00A42526">
        <w:rPr>
          <w:rFonts w:eastAsia="Times New Roman" w:cstheme="minorHAnsi"/>
          <w:lang w:val="en-US"/>
        </w:rPr>
        <w:t>, D</w:t>
      </w:r>
      <w:r w:rsidR="00F94FCB" w:rsidRPr="00A42526">
        <w:rPr>
          <w:rFonts w:eastAsia="Times New Roman" w:cstheme="minorHAnsi"/>
          <w:lang w:val="en-US"/>
        </w:rPr>
        <w:t>.</w:t>
      </w:r>
      <w:r w:rsidRPr="00A42526">
        <w:rPr>
          <w:rFonts w:eastAsia="Times New Roman" w:cstheme="minorHAnsi"/>
          <w:lang w:val="en-US"/>
        </w:rPr>
        <w:t xml:space="preserve">, </w:t>
      </w:r>
      <w:proofErr w:type="spellStart"/>
      <w:r w:rsidRPr="00A42526">
        <w:rPr>
          <w:rFonts w:eastAsia="Times New Roman" w:cstheme="minorHAnsi"/>
          <w:lang w:val="en-US"/>
        </w:rPr>
        <w:t>Stensaker</w:t>
      </w:r>
      <w:proofErr w:type="spellEnd"/>
      <w:r w:rsidRPr="00A42526">
        <w:rPr>
          <w:rFonts w:eastAsia="Times New Roman" w:cstheme="minorHAnsi"/>
          <w:lang w:val="en-US"/>
        </w:rPr>
        <w:t xml:space="preserve">, </w:t>
      </w:r>
      <w:r w:rsidR="00F94FCB" w:rsidRPr="00A42526">
        <w:rPr>
          <w:rFonts w:eastAsia="Times New Roman" w:cstheme="minorHAnsi"/>
          <w:lang w:val="en-US"/>
        </w:rPr>
        <w:t xml:space="preserve">B., </w:t>
      </w:r>
      <w:r w:rsidRPr="00A42526">
        <w:rPr>
          <w:rFonts w:eastAsia="Times New Roman" w:cstheme="minorHAnsi"/>
          <w:lang w:val="en-US"/>
        </w:rPr>
        <w:t>&amp; Rosa</w:t>
      </w:r>
      <w:r w:rsidR="00F94FCB" w:rsidRPr="00A42526">
        <w:rPr>
          <w:rFonts w:eastAsia="Times New Roman" w:cstheme="minorHAnsi"/>
          <w:lang w:val="en-US"/>
        </w:rPr>
        <w:t>, M.J.</w:t>
      </w:r>
      <w:r w:rsidRPr="00A42526">
        <w:rPr>
          <w:rFonts w:eastAsia="Times New Roman" w:cstheme="minorHAnsi"/>
          <w:lang w:val="en-US"/>
        </w:rPr>
        <w:t xml:space="preserve"> (Eds.)</w:t>
      </w:r>
      <w:r w:rsidR="00F94FCB" w:rsidRPr="00A42526">
        <w:rPr>
          <w:rFonts w:eastAsia="Times New Roman" w:cstheme="minorHAnsi"/>
          <w:lang w:val="en-US"/>
        </w:rPr>
        <w:t>.</w:t>
      </w:r>
      <w:r w:rsidRPr="00A42526">
        <w:rPr>
          <w:rFonts w:eastAsia="Times New Roman" w:cstheme="minorHAnsi"/>
          <w:lang w:val="en-US"/>
        </w:rPr>
        <w:t xml:space="preserve"> </w:t>
      </w:r>
      <w:r w:rsidRPr="00A42526">
        <w:rPr>
          <w:rFonts w:eastAsia="Times New Roman" w:cstheme="minorHAnsi"/>
        </w:rPr>
        <w:t>(2007)</w:t>
      </w:r>
      <w:r w:rsidR="00F94FCB"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Quality assurance in higher education</w:t>
      </w:r>
      <w:r w:rsidR="004C05AA" w:rsidRPr="00A42526">
        <w:rPr>
          <w:rFonts w:eastAsia="Times New Roman" w:cstheme="minorHAnsi"/>
          <w:i/>
          <w:iCs/>
        </w:rPr>
        <w:t>: Trends in regulation, translation and transformation</w:t>
      </w:r>
      <w:r w:rsidRPr="00A42526">
        <w:rPr>
          <w:rFonts w:eastAsia="Times New Roman" w:cstheme="minorHAnsi"/>
          <w:i/>
          <w:iCs/>
        </w:rPr>
        <w:t xml:space="preserve">. </w:t>
      </w:r>
      <w:r w:rsidRPr="00A42526">
        <w:rPr>
          <w:rFonts w:eastAsia="Times New Roman" w:cstheme="minorHAnsi"/>
        </w:rPr>
        <w:t>Springer.</w:t>
      </w:r>
    </w:p>
    <w:p w14:paraId="3221727E" w14:textId="3CF8AFC0" w:rsidR="009026CC" w:rsidRPr="00EB43C9" w:rsidRDefault="009026CC" w:rsidP="00055B4F">
      <w:pPr>
        <w:spacing w:after="120"/>
        <w:jc w:val="both"/>
        <w:rPr>
          <w:rFonts w:eastAsia="Times New Roman" w:cstheme="minorHAnsi"/>
        </w:rPr>
      </w:pPr>
      <w:r w:rsidRPr="00A42526">
        <w:rPr>
          <w:rFonts w:eastAsia="Times New Roman" w:cstheme="minorHAnsi"/>
        </w:rPr>
        <w:t xml:space="preserve">Wright, A. &amp; </w:t>
      </w:r>
      <w:proofErr w:type="spellStart"/>
      <w:r w:rsidRPr="00A42526">
        <w:rPr>
          <w:rFonts w:eastAsia="Times New Roman" w:cstheme="minorHAnsi"/>
        </w:rPr>
        <w:t>Raaper</w:t>
      </w:r>
      <w:proofErr w:type="spellEnd"/>
      <w:r w:rsidRPr="00A42526">
        <w:rPr>
          <w:rFonts w:eastAsia="Times New Roman" w:cstheme="minorHAnsi"/>
        </w:rPr>
        <w:t>, R. (2019). Contesting student identities: making sense of students' positioning in higher education policy. In</w:t>
      </w:r>
      <w:r w:rsidR="00EB43C9">
        <w:rPr>
          <w:rFonts w:eastAsia="Times New Roman" w:cstheme="minorHAnsi"/>
        </w:rPr>
        <w:t xml:space="preserve"> A. Bagshaw, and D. </w:t>
      </w:r>
      <w:proofErr w:type="spellStart"/>
      <w:r w:rsidR="00EB43C9">
        <w:rPr>
          <w:rFonts w:eastAsia="Times New Roman" w:cstheme="minorHAnsi"/>
        </w:rPr>
        <w:t>McVitty</w:t>
      </w:r>
      <w:proofErr w:type="spellEnd"/>
      <w:r w:rsidR="00EB43C9">
        <w:rPr>
          <w:rFonts w:eastAsia="Times New Roman" w:cstheme="minorHAnsi"/>
        </w:rPr>
        <w:t xml:space="preserve"> (Eds.),</w:t>
      </w:r>
      <w:r w:rsidRPr="00A42526">
        <w:rPr>
          <w:rFonts w:eastAsia="Times New Roman" w:cstheme="minorHAnsi"/>
        </w:rPr>
        <w:t xml:space="preserve"> </w:t>
      </w:r>
      <w:r w:rsidRPr="00A42526">
        <w:rPr>
          <w:rFonts w:eastAsia="Times New Roman" w:cstheme="minorHAnsi"/>
          <w:i/>
        </w:rPr>
        <w:t>Influencing higher education policy: a professional guide to making an impact</w:t>
      </w:r>
      <w:r w:rsidR="00297C2A" w:rsidRPr="00A42526">
        <w:rPr>
          <w:rFonts w:eastAsia="Times New Roman" w:cstheme="minorHAnsi"/>
          <w:i/>
        </w:rPr>
        <w:t xml:space="preserve"> </w:t>
      </w:r>
      <w:r w:rsidR="00297C2A" w:rsidRPr="00A42526">
        <w:rPr>
          <w:rFonts w:eastAsia="Times New Roman" w:cstheme="minorHAnsi"/>
          <w:iCs/>
        </w:rPr>
        <w:t>(pp. 65-77)</w:t>
      </w:r>
      <w:r w:rsidRPr="00A42526">
        <w:rPr>
          <w:rFonts w:eastAsia="Times New Roman" w:cstheme="minorHAnsi"/>
        </w:rPr>
        <w:t>. Routledge.</w:t>
      </w:r>
      <w:hyperlink r:id="rId23">
        <w:r w:rsidRPr="00A42526">
          <w:rPr>
            <w:rFonts w:eastAsia="Times New Roman" w:cstheme="minorHAnsi"/>
          </w:rPr>
          <w:t xml:space="preserve"> </w:t>
        </w:r>
      </w:hyperlink>
      <w:hyperlink r:id="rId24">
        <w:r w:rsidRPr="00A42526">
          <w:rPr>
            <w:rFonts w:eastAsia="Times New Roman" w:cstheme="minorHAnsi"/>
            <w:u w:val="single"/>
          </w:rPr>
          <w:t>https://doi.org/10.4324/9780429437120-6</w:t>
        </w:r>
      </w:hyperlink>
    </w:p>
    <w:p w14:paraId="4832137B" w14:textId="194F4500"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Zuo</w:t>
      </w:r>
      <w:proofErr w:type="spellEnd"/>
      <w:r w:rsidRPr="00A42526">
        <w:rPr>
          <w:rFonts w:eastAsia="Times New Roman" w:cstheme="minorHAnsi"/>
        </w:rPr>
        <w:t>, B.</w:t>
      </w:r>
      <w:r w:rsidR="00F94FCB" w:rsidRPr="00A42526">
        <w:rPr>
          <w:rFonts w:eastAsia="Times New Roman" w:cstheme="minorHAnsi"/>
        </w:rPr>
        <w:t>,</w:t>
      </w:r>
      <w:r w:rsidRPr="00A42526">
        <w:rPr>
          <w:rFonts w:eastAsia="Times New Roman" w:cstheme="minorHAnsi"/>
        </w:rPr>
        <w:t xml:space="preserve"> and </w:t>
      </w:r>
      <w:proofErr w:type="spellStart"/>
      <w:r w:rsidRPr="00A42526">
        <w:rPr>
          <w:rFonts w:eastAsia="Times New Roman" w:cstheme="minorHAnsi"/>
        </w:rPr>
        <w:t>Ratsoy</w:t>
      </w:r>
      <w:proofErr w:type="spellEnd"/>
      <w:r w:rsidR="00F94FCB" w:rsidRPr="00A42526">
        <w:rPr>
          <w:rFonts w:eastAsia="Times New Roman" w:cstheme="minorHAnsi"/>
        </w:rPr>
        <w:t>, E.</w:t>
      </w:r>
      <w:r w:rsidRPr="00A42526">
        <w:rPr>
          <w:rFonts w:eastAsia="Times New Roman" w:cstheme="minorHAnsi"/>
        </w:rPr>
        <w:t xml:space="preserve"> (1999). Student Participation in University Governance. </w:t>
      </w:r>
      <w:r w:rsidRPr="00A42526">
        <w:rPr>
          <w:rFonts w:eastAsia="Times New Roman" w:cstheme="minorHAnsi"/>
          <w:i/>
          <w:iCs/>
        </w:rPr>
        <w:t>Canadian Journal of Higher Education</w:t>
      </w:r>
      <w:r w:rsidR="00297C2A" w:rsidRPr="00A42526">
        <w:rPr>
          <w:rFonts w:eastAsia="Times New Roman" w:cstheme="minorHAnsi"/>
          <w:i/>
          <w:iCs/>
        </w:rPr>
        <w:t>,</w:t>
      </w:r>
      <w:r w:rsidRPr="00A42526">
        <w:rPr>
          <w:rFonts w:eastAsia="Times New Roman" w:cstheme="minorHAnsi"/>
          <w:i/>
          <w:iCs/>
        </w:rPr>
        <w:t xml:space="preserve"> 29</w:t>
      </w:r>
      <w:r w:rsidRPr="00A42526">
        <w:rPr>
          <w:rFonts w:eastAsia="Times New Roman" w:cstheme="minorHAnsi"/>
        </w:rPr>
        <w:t>(1)</w:t>
      </w:r>
      <w:r w:rsidR="00F94FCB" w:rsidRPr="00A42526">
        <w:rPr>
          <w:rFonts w:eastAsia="Times New Roman" w:cstheme="minorHAnsi"/>
        </w:rPr>
        <w:t>,</w:t>
      </w:r>
      <w:r w:rsidRPr="00A42526">
        <w:rPr>
          <w:rFonts w:eastAsia="Times New Roman" w:cstheme="minorHAnsi"/>
        </w:rPr>
        <w:t xml:space="preserve"> 1</w:t>
      </w:r>
      <w:r w:rsidR="00F94FCB" w:rsidRPr="00A42526">
        <w:rPr>
          <w:rFonts w:eastAsia="Times New Roman" w:cstheme="minorHAnsi"/>
        </w:rPr>
        <w:t>-</w:t>
      </w:r>
      <w:r w:rsidRPr="00A42526">
        <w:rPr>
          <w:rFonts w:eastAsia="Times New Roman" w:cstheme="minorHAnsi"/>
        </w:rPr>
        <w:t>26.</w:t>
      </w:r>
    </w:p>
    <w:sectPr w:rsidR="009026CC" w:rsidRPr="00A42526" w:rsidSect="00435084">
      <w:footerReference w:type="even" r:id="rId25"/>
      <w:footerReference w:type="defaul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9178" w14:textId="77777777" w:rsidR="0086318F" w:rsidRDefault="0086318F" w:rsidP="00D702BD">
      <w:r>
        <w:separator/>
      </w:r>
    </w:p>
  </w:endnote>
  <w:endnote w:type="continuationSeparator" w:id="0">
    <w:p w14:paraId="1DB2C5DA" w14:textId="77777777" w:rsidR="0086318F" w:rsidRDefault="0086318F" w:rsidP="00D7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1513179"/>
      <w:docPartObj>
        <w:docPartGallery w:val="Page Numbers (Bottom of Page)"/>
        <w:docPartUnique/>
      </w:docPartObj>
    </w:sdtPr>
    <w:sdtEndPr>
      <w:rPr>
        <w:rStyle w:val="PageNumber"/>
      </w:rPr>
    </w:sdtEndPr>
    <w:sdtContent>
      <w:p w14:paraId="3353EEA4" w14:textId="57941EAD" w:rsidR="00732561" w:rsidRDefault="00732561" w:rsidP="00B800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70126" w14:textId="77777777" w:rsidR="00732561" w:rsidRDefault="00732561" w:rsidP="007325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9387612"/>
      <w:docPartObj>
        <w:docPartGallery w:val="Page Numbers (Bottom of Page)"/>
        <w:docPartUnique/>
      </w:docPartObj>
    </w:sdtPr>
    <w:sdtEndPr>
      <w:rPr>
        <w:rStyle w:val="PageNumber"/>
      </w:rPr>
    </w:sdtEndPr>
    <w:sdtContent>
      <w:p w14:paraId="290337CA" w14:textId="506967F9" w:rsidR="00732561" w:rsidRDefault="00732561" w:rsidP="00B800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3FDCB8" w14:textId="77777777" w:rsidR="00732561" w:rsidRDefault="00732561" w:rsidP="007325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9465" w14:textId="77777777" w:rsidR="0086318F" w:rsidRDefault="0086318F" w:rsidP="00D702BD">
      <w:r>
        <w:separator/>
      </w:r>
    </w:p>
  </w:footnote>
  <w:footnote w:type="continuationSeparator" w:id="0">
    <w:p w14:paraId="757CE0A9" w14:textId="77777777" w:rsidR="0086318F" w:rsidRDefault="0086318F" w:rsidP="00D70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92"/>
    <w:rsid w:val="00027CB3"/>
    <w:rsid w:val="00055B4F"/>
    <w:rsid w:val="00081C4E"/>
    <w:rsid w:val="00095051"/>
    <w:rsid w:val="000A7385"/>
    <w:rsid w:val="000C1285"/>
    <w:rsid w:val="000C16BD"/>
    <w:rsid w:val="000F742F"/>
    <w:rsid w:val="0010210B"/>
    <w:rsid w:val="00103F6E"/>
    <w:rsid w:val="0013022D"/>
    <w:rsid w:val="001532B8"/>
    <w:rsid w:val="00154CD4"/>
    <w:rsid w:val="00166347"/>
    <w:rsid w:val="0016799B"/>
    <w:rsid w:val="00182F1C"/>
    <w:rsid w:val="001A7691"/>
    <w:rsid w:val="001E01C7"/>
    <w:rsid w:val="002122F2"/>
    <w:rsid w:val="002208A8"/>
    <w:rsid w:val="002331C5"/>
    <w:rsid w:val="002426A8"/>
    <w:rsid w:val="00243BA0"/>
    <w:rsid w:val="002501B4"/>
    <w:rsid w:val="00264161"/>
    <w:rsid w:val="00286F17"/>
    <w:rsid w:val="00297C2A"/>
    <w:rsid w:val="002B160A"/>
    <w:rsid w:val="002C398B"/>
    <w:rsid w:val="002C6311"/>
    <w:rsid w:val="00301C93"/>
    <w:rsid w:val="0030796B"/>
    <w:rsid w:val="00310692"/>
    <w:rsid w:val="003114E5"/>
    <w:rsid w:val="003220EF"/>
    <w:rsid w:val="00322F73"/>
    <w:rsid w:val="00325871"/>
    <w:rsid w:val="00337009"/>
    <w:rsid w:val="00352810"/>
    <w:rsid w:val="003605C7"/>
    <w:rsid w:val="00364770"/>
    <w:rsid w:val="0037628C"/>
    <w:rsid w:val="00377740"/>
    <w:rsid w:val="00380604"/>
    <w:rsid w:val="00391314"/>
    <w:rsid w:val="003B4BD9"/>
    <w:rsid w:val="003C3BCF"/>
    <w:rsid w:val="003D081C"/>
    <w:rsid w:val="004164B2"/>
    <w:rsid w:val="00425416"/>
    <w:rsid w:val="00427649"/>
    <w:rsid w:val="00432146"/>
    <w:rsid w:val="00433657"/>
    <w:rsid w:val="00435084"/>
    <w:rsid w:val="00440A68"/>
    <w:rsid w:val="004451CE"/>
    <w:rsid w:val="00461D4E"/>
    <w:rsid w:val="00465034"/>
    <w:rsid w:val="00472ACD"/>
    <w:rsid w:val="00472DC2"/>
    <w:rsid w:val="00476611"/>
    <w:rsid w:val="004A1E40"/>
    <w:rsid w:val="004B07D9"/>
    <w:rsid w:val="004B4032"/>
    <w:rsid w:val="004C05AA"/>
    <w:rsid w:val="004D4156"/>
    <w:rsid w:val="004F7AC3"/>
    <w:rsid w:val="00520047"/>
    <w:rsid w:val="00550E0C"/>
    <w:rsid w:val="00560BD8"/>
    <w:rsid w:val="00562A0F"/>
    <w:rsid w:val="0056638A"/>
    <w:rsid w:val="0057351F"/>
    <w:rsid w:val="00575CC1"/>
    <w:rsid w:val="00595BA3"/>
    <w:rsid w:val="0059745F"/>
    <w:rsid w:val="005A1359"/>
    <w:rsid w:val="005A2BD5"/>
    <w:rsid w:val="005D0FD6"/>
    <w:rsid w:val="005D7F5D"/>
    <w:rsid w:val="005F3AA5"/>
    <w:rsid w:val="00607C65"/>
    <w:rsid w:val="006104AF"/>
    <w:rsid w:val="00631D25"/>
    <w:rsid w:val="0064603E"/>
    <w:rsid w:val="006578C3"/>
    <w:rsid w:val="00660EF1"/>
    <w:rsid w:val="006635CF"/>
    <w:rsid w:val="00671D50"/>
    <w:rsid w:val="006A76D9"/>
    <w:rsid w:val="006C1686"/>
    <w:rsid w:val="006C46FC"/>
    <w:rsid w:val="006C6AD5"/>
    <w:rsid w:val="006E017D"/>
    <w:rsid w:val="006E780A"/>
    <w:rsid w:val="007119BC"/>
    <w:rsid w:val="00732561"/>
    <w:rsid w:val="00757463"/>
    <w:rsid w:val="007914D1"/>
    <w:rsid w:val="0079404F"/>
    <w:rsid w:val="007A3CEF"/>
    <w:rsid w:val="007B5104"/>
    <w:rsid w:val="007C0E63"/>
    <w:rsid w:val="007C693C"/>
    <w:rsid w:val="007D3F83"/>
    <w:rsid w:val="00816236"/>
    <w:rsid w:val="00846DAF"/>
    <w:rsid w:val="00851B3B"/>
    <w:rsid w:val="00854749"/>
    <w:rsid w:val="008548B3"/>
    <w:rsid w:val="00862F92"/>
    <w:rsid w:val="0086318F"/>
    <w:rsid w:val="00894CB6"/>
    <w:rsid w:val="008C44A7"/>
    <w:rsid w:val="008C6EE8"/>
    <w:rsid w:val="008F66A0"/>
    <w:rsid w:val="009026CC"/>
    <w:rsid w:val="0092335D"/>
    <w:rsid w:val="00933372"/>
    <w:rsid w:val="00933B3E"/>
    <w:rsid w:val="00937A67"/>
    <w:rsid w:val="00952F37"/>
    <w:rsid w:val="009634B8"/>
    <w:rsid w:val="00965565"/>
    <w:rsid w:val="0097331D"/>
    <w:rsid w:val="009838E8"/>
    <w:rsid w:val="009A668E"/>
    <w:rsid w:val="009E5E7A"/>
    <w:rsid w:val="00A0038D"/>
    <w:rsid w:val="00A02233"/>
    <w:rsid w:val="00A17E87"/>
    <w:rsid w:val="00A2011C"/>
    <w:rsid w:val="00A2320C"/>
    <w:rsid w:val="00A27F12"/>
    <w:rsid w:val="00A346C5"/>
    <w:rsid w:val="00A42526"/>
    <w:rsid w:val="00A53C08"/>
    <w:rsid w:val="00A54412"/>
    <w:rsid w:val="00A767CD"/>
    <w:rsid w:val="00A81EFA"/>
    <w:rsid w:val="00A94A7E"/>
    <w:rsid w:val="00AE0301"/>
    <w:rsid w:val="00AE25E4"/>
    <w:rsid w:val="00AF1D75"/>
    <w:rsid w:val="00B00576"/>
    <w:rsid w:val="00B33851"/>
    <w:rsid w:val="00B35E18"/>
    <w:rsid w:val="00B67410"/>
    <w:rsid w:val="00B75958"/>
    <w:rsid w:val="00B82D47"/>
    <w:rsid w:val="00BA0326"/>
    <w:rsid w:val="00BB2928"/>
    <w:rsid w:val="00BB7C51"/>
    <w:rsid w:val="00BC1F21"/>
    <w:rsid w:val="00BE3126"/>
    <w:rsid w:val="00C278D6"/>
    <w:rsid w:val="00C33558"/>
    <w:rsid w:val="00C66254"/>
    <w:rsid w:val="00CA6572"/>
    <w:rsid w:val="00CB3F5A"/>
    <w:rsid w:val="00CC68BC"/>
    <w:rsid w:val="00CC7CA0"/>
    <w:rsid w:val="00CD3286"/>
    <w:rsid w:val="00CF18AB"/>
    <w:rsid w:val="00CF761C"/>
    <w:rsid w:val="00D00475"/>
    <w:rsid w:val="00D04DF5"/>
    <w:rsid w:val="00D10803"/>
    <w:rsid w:val="00D1729A"/>
    <w:rsid w:val="00D1746F"/>
    <w:rsid w:val="00D306A9"/>
    <w:rsid w:val="00D35639"/>
    <w:rsid w:val="00D515D8"/>
    <w:rsid w:val="00D51CAA"/>
    <w:rsid w:val="00D702BD"/>
    <w:rsid w:val="00D774D7"/>
    <w:rsid w:val="00D930F5"/>
    <w:rsid w:val="00D9434C"/>
    <w:rsid w:val="00DA6AC2"/>
    <w:rsid w:val="00DD2093"/>
    <w:rsid w:val="00DD4AE6"/>
    <w:rsid w:val="00DD6282"/>
    <w:rsid w:val="00DE6AF9"/>
    <w:rsid w:val="00DF2E89"/>
    <w:rsid w:val="00E10BA8"/>
    <w:rsid w:val="00E307B1"/>
    <w:rsid w:val="00E47394"/>
    <w:rsid w:val="00E4772F"/>
    <w:rsid w:val="00E91BB0"/>
    <w:rsid w:val="00E94F94"/>
    <w:rsid w:val="00EB43C9"/>
    <w:rsid w:val="00EC2C71"/>
    <w:rsid w:val="00ED60C2"/>
    <w:rsid w:val="00EE1E13"/>
    <w:rsid w:val="00EE40F4"/>
    <w:rsid w:val="00F2562D"/>
    <w:rsid w:val="00F47155"/>
    <w:rsid w:val="00F70DAB"/>
    <w:rsid w:val="00F94FCB"/>
    <w:rsid w:val="00F972F1"/>
    <w:rsid w:val="00FB5AC9"/>
    <w:rsid w:val="00FD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9E0A"/>
  <w15:chartTrackingRefBased/>
  <w15:docId w15:val="{F3C6DE90-E3DB-F14B-9532-F0F230CF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22D"/>
    <w:rPr>
      <w:lang w:val="en-GB"/>
    </w:rPr>
  </w:style>
  <w:style w:type="paragraph" w:styleId="Heading1">
    <w:name w:val="heading 1"/>
    <w:basedOn w:val="Normal"/>
    <w:next w:val="Normal"/>
    <w:link w:val="Heading1Char"/>
    <w:uiPriority w:val="9"/>
    <w:qFormat/>
    <w:rsid w:val="00027C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638A"/>
    <w:pPr>
      <w:keepNext/>
      <w:keepLines/>
      <w:spacing w:before="360" w:after="80"/>
      <w:outlineLvl w:val="1"/>
    </w:pPr>
    <w:rPr>
      <w:rFonts w:ascii="Calibri" w:eastAsia="Calibri" w:hAnsi="Calibri" w:cs="Calibri"/>
      <w:b/>
      <w:sz w:val="36"/>
      <w:szCs w:val="36"/>
      <w:lang w:val="en" w:eastAsia="en-GB"/>
    </w:rPr>
  </w:style>
  <w:style w:type="paragraph" w:styleId="Heading3">
    <w:name w:val="heading 3"/>
    <w:basedOn w:val="Normal"/>
    <w:next w:val="Normal"/>
    <w:link w:val="Heading3Char"/>
    <w:uiPriority w:val="9"/>
    <w:semiHidden/>
    <w:unhideWhenUsed/>
    <w:qFormat/>
    <w:rsid w:val="00566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2F92"/>
    <w:pPr>
      <w:keepNext/>
      <w:keepLines/>
      <w:spacing w:before="480" w:after="120"/>
    </w:pPr>
    <w:rPr>
      <w:rFonts w:ascii="Calibri" w:eastAsia="Calibri" w:hAnsi="Calibri" w:cs="Calibri"/>
      <w:b/>
      <w:sz w:val="72"/>
      <w:szCs w:val="72"/>
      <w:lang w:val="en" w:eastAsia="en-GB"/>
    </w:rPr>
  </w:style>
  <w:style w:type="character" w:customStyle="1" w:styleId="TitleChar">
    <w:name w:val="Title Char"/>
    <w:basedOn w:val="DefaultParagraphFont"/>
    <w:link w:val="Title"/>
    <w:uiPriority w:val="10"/>
    <w:rsid w:val="00862F92"/>
    <w:rPr>
      <w:rFonts w:ascii="Calibri" w:eastAsia="Calibri" w:hAnsi="Calibri" w:cs="Calibri"/>
      <w:b/>
      <w:sz w:val="72"/>
      <w:szCs w:val="72"/>
      <w:lang w:val="en" w:eastAsia="en-GB"/>
    </w:rPr>
  </w:style>
  <w:style w:type="character" w:styleId="FootnoteReference">
    <w:name w:val="footnote reference"/>
    <w:basedOn w:val="DefaultParagraphFont"/>
    <w:unhideWhenUsed/>
    <w:rsid w:val="00D702BD"/>
    <w:rPr>
      <w:vertAlign w:val="superscript"/>
    </w:rPr>
  </w:style>
  <w:style w:type="character" w:customStyle="1" w:styleId="Heading2Char">
    <w:name w:val="Heading 2 Char"/>
    <w:basedOn w:val="DefaultParagraphFont"/>
    <w:link w:val="Heading2"/>
    <w:uiPriority w:val="9"/>
    <w:rsid w:val="0056638A"/>
    <w:rPr>
      <w:rFonts w:ascii="Calibri" w:eastAsia="Calibri" w:hAnsi="Calibri" w:cs="Calibri"/>
      <w:b/>
      <w:sz w:val="36"/>
      <w:szCs w:val="36"/>
      <w:lang w:val="en" w:eastAsia="en-GB"/>
    </w:rPr>
  </w:style>
  <w:style w:type="character" w:customStyle="1" w:styleId="Heading3Char">
    <w:name w:val="Heading 3 Char"/>
    <w:basedOn w:val="DefaultParagraphFont"/>
    <w:link w:val="Heading3"/>
    <w:uiPriority w:val="9"/>
    <w:semiHidden/>
    <w:rsid w:val="0056638A"/>
    <w:rPr>
      <w:rFonts w:asciiTheme="majorHAnsi" w:eastAsiaTheme="majorEastAsia" w:hAnsiTheme="majorHAnsi" w:cstheme="majorBidi"/>
      <w:color w:val="1F3763" w:themeColor="accent1" w:themeShade="7F"/>
      <w:lang w:val="en-GB"/>
    </w:rPr>
  </w:style>
  <w:style w:type="character" w:customStyle="1" w:styleId="Heading1Char">
    <w:name w:val="Heading 1 Char"/>
    <w:basedOn w:val="DefaultParagraphFont"/>
    <w:link w:val="Heading1"/>
    <w:uiPriority w:val="9"/>
    <w:rsid w:val="00027CB3"/>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CF18AB"/>
    <w:rPr>
      <w:color w:val="0563C1" w:themeColor="hyperlink"/>
      <w:u w:val="single"/>
    </w:rPr>
  </w:style>
  <w:style w:type="character" w:styleId="UnresolvedMention">
    <w:name w:val="Unresolved Mention"/>
    <w:basedOn w:val="DefaultParagraphFont"/>
    <w:uiPriority w:val="99"/>
    <w:semiHidden/>
    <w:unhideWhenUsed/>
    <w:rsid w:val="00CF18AB"/>
    <w:rPr>
      <w:color w:val="605E5C"/>
      <w:shd w:val="clear" w:color="auto" w:fill="E1DFDD"/>
    </w:rPr>
  </w:style>
  <w:style w:type="character" w:styleId="CommentReference">
    <w:name w:val="annotation reference"/>
    <w:basedOn w:val="DefaultParagraphFont"/>
    <w:uiPriority w:val="99"/>
    <w:semiHidden/>
    <w:unhideWhenUsed/>
    <w:rsid w:val="00166347"/>
    <w:rPr>
      <w:sz w:val="16"/>
      <w:szCs w:val="16"/>
    </w:rPr>
  </w:style>
  <w:style w:type="paragraph" w:styleId="CommentText">
    <w:name w:val="annotation text"/>
    <w:basedOn w:val="Normal"/>
    <w:link w:val="CommentTextChar"/>
    <w:uiPriority w:val="99"/>
    <w:semiHidden/>
    <w:unhideWhenUsed/>
    <w:rsid w:val="00166347"/>
    <w:rPr>
      <w:sz w:val="20"/>
      <w:szCs w:val="20"/>
    </w:rPr>
  </w:style>
  <w:style w:type="character" w:customStyle="1" w:styleId="CommentTextChar">
    <w:name w:val="Comment Text Char"/>
    <w:basedOn w:val="DefaultParagraphFont"/>
    <w:link w:val="CommentText"/>
    <w:uiPriority w:val="99"/>
    <w:semiHidden/>
    <w:rsid w:val="00166347"/>
    <w:rPr>
      <w:sz w:val="20"/>
      <w:szCs w:val="20"/>
      <w:lang w:val="en-GB"/>
    </w:rPr>
  </w:style>
  <w:style w:type="paragraph" w:styleId="CommentSubject">
    <w:name w:val="annotation subject"/>
    <w:basedOn w:val="CommentText"/>
    <w:next w:val="CommentText"/>
    <w:link w:val="CommentSubjectChar"/>
    <w:uiPriority w:val="99"/>
    <w:semiHidden/>
    <w:unhideWhenUsed/>
    <w:rsid w:val="00166347"/>
    <w:rPr>
      <w:b/>
      <w:bCs/>
    </w:rPr>
  </w:style>
  <w:style w:type="character" w:customStyle="1" w:styleId="CommentSubjectChar">
    <w:name w:val="Comment Subject Char"/>
    <w:basedOn w:val="CommentTextChar"/>
    <w:link w:val="CommentSubject"/>
    <w:uiPriority w:val="99"/>
    <w:semiHidden/>
    <w:rsid w:val="00166347"/>
    <w:rPr>
      <w:b/>
      <w:bCs/>
      <w:sz w:val="20"/>
      <w:szCs w:val="20"/>
      <w:lang w:val="en-GB"/>
    </w:rPr>
  </w:style>
  <w:style w:type="character" w:styleId="FollowedHyperlink">
    <w:name w:val="FollowedHyperlink"/>
    <w:basedOn w:val="DefaultParagraphFont"/>
    <w:uiPriority w:val="99"/>
    <w:semiHidden/>
    <w:unhideWhenUsed/>
    <w:rsid w:val="002C6311"/>
    <w:rPr>
      <w:color w:val="954F72" w:themeColor="followedHyperlink"/>
      <w:u w:val="single"/>
    </w:rPr>
  </w:style>
  <w:style w:type="paragraph" w:styleId="Revision">
    <w:name w:val="Revision"/>
    <w:hidden/>
    <w:uiPriority w:val="99"/>
    <w:semiHidden/>
    <w:rsid w:val="00550E0C"/>
    <w:rPr>
      <w:lang w:val="en-GB"/>
    </w:rPr>
  </w:style>
  <w:style w:type="paragraph" w:styleId="Footer">
    <w:name w:val="footer"/>
    <w:basedOn w:val="Normal"/>
    <w:link w:val="FooterChar"/>
    <w:uiPriority w:val="99"/>
    <w:unhideWhenUsed/>
    <w:rsid w:val="00732561"/>
    <w:pPr>
      <w:tabs>
        <w:tab w:val="center" w:pos="4513"/>
        <w:tab w:val="right" w:pos="9026"/>
      </w:tabs>
    </w:pPr>
  </w:style>
  <w:style w:type="character" w:customStyle="1" w:styleId="FooterChar">
    <w:name w:val="Footer Char"/>
    <w:basedOn w:val="DefaultParagraphFont"/>
    <w:link w:val="Footer"/>
    <w:uiPriority w:val="99"/>
    <w:rsid w:val="00732561"/>
    <w:rPr>
      <w:lang w:val="en-GB"/>
    </w:rPr>
  </w:style>
  <w:style w:type="character" w:styleId="PageNumber">
    <w:name w:val="page number"/>
    <w:basedOn w:val="DefaultParagraphFont"/>
    <w:uiPriority w:val="99"/>
    <w:semiHidden/>
    <w:unhideWhenUsed/>
    <w:rsid w:val="0073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0511557675" TargetMode="External"/><Relationship Id="rId13" Type="http://schemas.openxmlformats.org/officeDocument/2006/relationships/hyperlink" Target="https://doi.org/10.1177/1474904117736428" TargetMode="External"/><Relationship Id="rId18" Type="http://schemas.openxmlformats.org/officeDocument/2006/relationships/hyperlink" Target="http://www.jstor.org/stable/1503583"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080/13562517.2018.1456421" TargetMode="External"/><Relationship Id="rId7" Type="http://schemas.openxmlformats.org/officeDocument/2006/relationships/hyperlink" Target="https://www.esu-online.org/?news=call-for-esu-quality-assurance-student-experts-pool-and-the-institutional-evaluation-programme" TargetMode="External"/><Relationship Id="rId12" Type="http://schemas.openxmlformats.org/officeDocument/2006/relationships/hyperlink" Target="https://plato.stanford.edu/archives/sum2020/entries/authority/" TargetMode="External"/><Relationship Id="rId17" Type="http://schemas.openxmlformats.org/officeDocument/2006/relationships/hyperlink" Target="https://doi.org/10.1080/17508487.2014.939098"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80/13562510902898841" TargetMode="External"/><Relationship Id="rId20" Type="http://schemas.openxmlformats.org/officeDocument/2006/relationships/hyperlink" Target="https://doi.org/10.1080/17508487.2017.1417877" TargetMode="External"/><Relationship Id="rId1" Type="http://schemas.openxmlformats.org/officeDocument/2006/relationships/styles" Target="styles.xml"/><Relationship Id="rId6" Type="http://schemas.openxmlformats.org/officeDocument/2006/relationships/hyperlink" Target="https://www.globalstudentforum.org/" TargetMode="External"/><Relationship Id="rId11" Type="http://schemas.openxmlformats.org/officeDocument/2006/relationships/hyperlink" Target="https://doi.org/10.1017/CBO9781139087315" TargetMode="External"/><Relationship Id="rId24" Type="http://schemas.openxmlformats.org/officeDocument/2006/relationships/hyperlink" Target="https://doi.org/10.4324/9780429437120-6" TargetMode="External"/><Relationship Id="rId5" Type="http://schemas.openxmlformats.org/officeDocument/2006/relationships/endnotes" Target="endnotes.xml"/><Relationship Id="rId15" Type="http://schemas.openxmlformats.org/officeDocument/2006/relationships/hyperlink" Target="https://doi.org/10.4324/9780429259371-7" TargetMode="External"/><Relationship Id="rId23" Type="http://schemas.openxmlformats.org/officeDocument/2006/relationships/hyperlink" Target="https://doi.org/10.4324/9780429437120-6" TargetMode="External"/><Relationship Id="rId28" Type="http://schemas.openxmlformats.org/officeDocument/2006/relationships/theme" Target="theme/theme1.xml"/><Relationship Id="rId10" Type="http://schemas.openxmlformats.org/officeDocument/2006/relationships/hyperlink" Target="https://doi.org/10.1017/CBO9781139087315" TargetMode="External"/><Relationship Id="rId19" Type="http://schemas.openxmlformats.org/officeDocument/2006/relationships/hyperlink" Target="file:///Users/manjaklemencic/Desktop/%20" TargetMode="External"/><Relationship Id="rId4" Type="http://schemas.openxmlformats.org/officeDocument/2006/relationships/footnotes" Target="footnotes.xml"/><Relationship Id="rId9" Type="http://schemas.openxmlformats.org/officeDocument/2006/relationships/hyperlink" Target="https://doi.org/10.1017/CBO9780511557675" TargetMode="External"/><Relationship Id="rId14" Type="http://schemas.openxmlformats.org/officeDocument/2006/relationships/hyperlink" Target="file:///Users/manjaklemencic/Desktop/%20" TargetMode="External"/><Relationship Id="rId22" Type="http://schemas.openxmlformats.org/officeDocument/2006/relationships/hyperlink" Target="https://doi.org/10.1080/01425692.2015.111385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11445</Words>
  <Characters>65240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Klemencic, Manja</cp:lastModifiedBy>
  <cp:revision>2</cp:revision>
  <dcterms:created xsi:type="dcterms:W3CDTF">2023-01-06T21:33:00Z</dcterms:created>
  <dcterms:modified xsi:type="dcterms:W3CDTF">2023-01-06T21:33:00Z</dcterms:modified>
</cp:coreProperties>
</file>