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94" w:rsidRDefault="00EC1D94" w:rsidP="00EC1D94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Understanding</w:t>
      </w:r>
      <w:r w:rsidR="0036118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r w:rsidR="003F589F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S</w:t>
      </w:r>
      <w:r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tudent Experience</w:t>
      </w:r>
      <w:r w:rsidR="003F589F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s</w:t>
      </w:r>
      <w:r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r w:rsidR="00DC5438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of</w:t>
      </w:r>
      <w:r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Higher Education Series </w:t>
      </w:r>
    </w:p>
    <w:p w:rsidR="00FC58BB" w:rsidRDefault="00FC58BB" w:rsidP="00EC1D9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FC58BB" w:rsidRDefault="00FC58BB" w:rsidP="00EC1D9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Bloomsbury Academic </w:t>
      </w:r>
    </w:p>
    <w:p w:rsidR="00FC58BB" w:rsidRDefault="00FC58BB" w:rsidP="00EC1D9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EC1D94" w:rsidRDefault="00EC1D94" w:rsidP="00EC1D94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Series Editors </w:t>
      </w:r>
    </w:p>
    <w:p w:rsidR="00EC1D94" w:rsidRPr="00CD329D" w:rsidRDefault="00EC1D94" w:rsidP="00EC1D94">
      <w:pPr>
        <w:pStyle w:val="Default"/>
        <w:rPr>
          <w:rFonts w:ascii="Calibri" w:hAnsi="Calibri"/>
          <w:iCs/>
        </w:rPr>
      </w:pPr>
      <w:proofErr w:type="gramStart"/>
      <w:r w:rsidRPr="00CD329D">
        <w:rPr>
          <w:rFonts w:ascii="Calibri" w:hAnsi="Calibri"/>
          <w:iCs/>
        </w:rPr>
        <w:t>Paul Ashwin</w:t>
      </w:r>
      <w:r w:rsidR="00CD329D" w:rsidRPr="00CD329D">
        <w:rPr>
          <w:rFonts w:ascii="Calibri" w:hAnsi="Calibri"/>
          <w:iCs/>
        </w:rPr>
        <w:t>, Lancaster University</w:t>
      </w:r>
      <w:r w:rsidR="003315D0" w:rsidRPr="00CD329D">
        <w:rPr>
          <w:rFonts w:ascii="Calibri" w:hAnsi="Calibri"/>
          <w:iCs/>
        </w:rPr>
        <w:t xml:space="preserve"> and </w:t>
      </w:r>
      <w:r w:rsidRPr="00CD329D">
        <w:rPr>
          <w:rFonts w:ascii="Calibri" w:hAnsi="Calibri"/>
          <w:iCs/>
        </w:rPr>
        <w:t>Manja</w:t>
      </w:r>
      <w:r w:rsidR="00CD329D" w:rsidRPr="00CD329D">
        <w:rPr>
          <w:rFonts w:ascii="Calibri" w:hAnsi="Calibri"/>
          <w:iCs/>
        </w:rPr>
        <w:t xml:space="preserve"> Klemenčič</w:t>
      </w:r>
      <w:r w:rsidR="00CD329D">
        <w:rPr>
          <w:rFonts w:ascii="Calibri" w:hAnsi="Calibri"/>
          <w:iCs/>
        </w:rPr>
        <w:t>,</w:t>
      </w:r>
      <w:r w:rsidR="00CD329D" w:rsidRPr="00CD329D">
        <w:rPr>
          <w:rFonts w:ascii="Calibri" w:hAnsi="Calibri"/>
          <w:iCs/>
        </w:rPr>
        <w:t xml:space="preserve"> Harvard University</w:t>
      </w:r>
      <w:r w:rsidR="00CD329D">
        <w:rPr>
          <w:rFonts w:ascii="Calibri" w:hAnsi="Calibri"/>
          <w:iCs/>
        </w:rPr>
        <w:t>.</w:t>
      </w:r>
      <w:proofErr w:type="gramEnd"/>
    </w:p>
    <w:p w:rsidR="00FC58BB" w:rsidRDefault="00FC58BB" w:rsidP="00D9478E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D9478E" w:rsidRDefault="00EC1D94" w:rsidP="00D9478E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Series Description </w:t>
      </w:r>
    </w:p>
    <w:p w:rsidR="003315D0" w:rsidRPr="00D9478E" w:rsidRDefault="003315D0" w:rsidP="00D9478E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3315D0">
        <w:rPr>
          <w:rFonts w:ascii="Calibri" w:hAnsi="Calibri"/>
          <w:iCs/>
        </w:rPr>
        <w:t xml:space="preserve">This </w:t>
      </w:r>
      <w:r w:rsidR="00FC58BB">
        <w:rPr>
          <w:rFonts w:ascii="Calibri" w:hAnsi="Calibri"/>
          <w:iCs/>
        </w:rPr>
        <w:t xml:space="preserve">new </w:t>
      </w:r>
      <w:r w:rsidRPr="003315D0">
        <w:rPr>
          <w:rFonts w:ascii="Calibri" w:hAnsi="Calibri"/>
          <w:iCs/>
        </w:rPr>
        <w:t xml:space="preserve">series is focused on understanding contemporary students’ experiences of higher education in the context of global changes to higher education. The series </w:t>
      </w:r>
      <w:r w:rsidR="00CD329D">
        <w:rPr>
          <w:rFonts w:ascii="Calibri" w:hAnsi="Calibri"/>
          <w:iCs/>
        </w:rPr>
        <w:t>f</w:t>
      </w:r>
      <w:r w:rsidRPr="003315D0">
        <w:rPr>
          <w:rFonts w:ascii="Calibri" w:hAnsi="Calibri"/>
          <w:iCs/>
        </w:rPr>
        <w:t>ocus</w:t>
      </w:r>
      <w:r w:rsidR="00CD329D">
        <w:rPr>
          <w:rFonts w:ascii="Calibri" w:hAnsi="Calibri"/>
          <w:iCs/>
        </w:rPr>
        <w:t>es</w:t>
      </w:r>
      <w:r w:rsidRPr="003315D0">
        <w:rPr>
          <w:rFonts w:ascii="Calibri" w:hAnsi="Calibri"/>
          <w:iCs/>
        </w:rPr>
        <w:t xml:space="preserve"> on theoretically robust and empirically rigorous studies of students’ experiences, where these experiences are understood to include a broad range of elements such as students’ representation, engagement in degree courses, experiences of feedback and assessment, and students’ wider lives. In this way the series </w:t>
      </w:r>
      <w:r w:rsidR="00CD329D">
        <w:rPr>
          <w:rFonts w:ascii="Calibri" w:hAnsi="Calibri"/>
          <w:iCs/>
        </w:rPr>
        <w:t xml:space="preserve">will </w:t>
      </w:r>
      <w:r w:rsidRPr="003315D0">
        <w:rPr>
          <w:rFonts w:ascii="Calibri" w:hAnsi="Calibri"/>
          <w:iCs/>
        </w:rPr>
        <w:t>offer a richer understanding of the different meanings of being a student in higher education in the 21</w:t>
      </w:r>
      <w:r w:rsidRPr="003315D0">
        <w:rPr>
          <w:rFonts w:ascii="Calibri" w:hAnsi="Calibri"/>
          <w:iCs/>
          <w:vertAlign w:val="superscript"/>
        </w:rPr>
        <w:t>st</w:t>
      </w:r>
      <w:r w:rsidRPr="003315D0">
        <w:rPr>
          <w:rFonts w:ascii="Calibri" w:hAnsi="Calibri"/>
          <w:iCs/>
        </w:rPr>
        <w:t xml:space="preserve"> Century. </w:t>
      </w:r>
    </w:p>
    <w:p w:rsidR="003315D0" w:rsidRPr="003315D0" w:rsidRDefault="003315D0" w:rsidP="003315D0">
      <w:pPr>
        <w:pStyle w:val="NormalWeb"/>
      </w:pPr>
      <w:r w:rsidRPr="003315D0">
        <w:rPr>
          <w:rFonts w:ascii="Calibri" w:hAnsi="Calibri"/>
          <w:iCs/>
        </w:rPr>
        <w:t xml:space="preserve">The books </w:t>
      </w:r>
      <w:r w:rsidR="00DC5438">
        <w:rPr>
          <w:rFonts w:ascii="Calibri" w:hAnsi="Calibri"/>
          <w:iCs/>
        </w:rPr>
        <w:t xml:space="preserve">in the series </w:t>
      </w:r>
      <w:r w:rsidRPr="003315D0">
        <w:rPr>
          <w:rFonts w:ascii="Calibri" w:hAnsi="Calibri"/>
          <w:iCs/>
        </w:rPr>
        <w:t xml:space="preserve">will cover a range of conceptual and methodological approaches to understanding students’ experiences of higher education but </w:t>
      </w:r>
      <w:r w:rsidR="00DC5438">
        <w:rPr>
          <w:rFonts w:ascii="Calibri" w:hAnsi="Calibri"/>
          <w:iCs/>
        </w:rPr>
        <w:t xml:space="preserve">they will </w:t>
      </w:r>
      <w:r w:rsidRPr="003315D0">
        <w:rPr>
          <w:rFonts w:ascii="Calibri" w:hAnsi="Calibri"/>
          <w:iCs/>
        </w:rPr>
        <w:t xml:space="preserve">all be focused on relating the systematic discussion of empirical evidence to sophisticated conceptual analysis. </w:t>
      </w:r>
    </w:p>
    <w:p w:rsidR="00FC58BB" w:rsidRPr="00FC58BB" w:rsidRDefault="00FC58BB" w:rsidP="00FC58BB">
      <w:pPr>
        <w:pStyle w:val="Default"/>
        <w:rPr>
          <w:rFonts w:ascii="Calibri" w:hAnsi="Calibri" w:cs="Calibri"/>
          <w:color w:val="auto"/>
        </w:rPr>
      </w:pPr>
      <w:r w:rsidRPr="00FC58BB">
        <w:rPr>
          <w:rFonts w:ascii="Calibri" w:hAnsi="Calibri" w:cs="Calibri"/>
          <w:b/>
          <w:bCs/>
          <w:color w:val="auto"/>
        </w:rPr>
        <w:t xml:space="preserve">Strategy </w:t>
      </w:r>
    </w:p>
    <w:p w:rsidR="00FC58BB" w:rsidRDefault="00FC58BB" w:rsidP="00FC58BB">
      <w:pPr>
        <w:pStyle w:val="Default"/>
        <w:rPr>
          <w:rFonts w:ascii="Calibri" w:hAnsi="Calibri" w:cs="Calibri"/>
          <w:color w:val="auto"/>
        </w:rPr>
      </w:pPr>
      <w:r w:rsidRPr="00FC58BB">
        <w:rPr>
          <w:rFonts w:ascii="Calibri" w:hAnsi="Calibri" w:cs="Calibri"/>
          <w:color w:val="auto"/>
        </w:rPr>
        <w:t xml:space="preserve">This book series will primarily focus on advanced research monographs that provide a coherent and cohesive take on a particular aspect of students’ experiences of higher education. </w:t>
      </w:r>
      <w:r w:rsidR="00DC5438">
        <w:rPr>
          <w:rFonts w:ascii="Calibri" w:hAnsi="Calibri" w:cs="Calibri"/>
          <w:color w:val="auto"/>
        </w:rPr>
        <w:t xml:space="preserve">They will be around 70,000 to 90,000 words in length. </w:t>
      </w:r>
      <w:r w:rsidRPr="00FC58BB">
        <w:rPr>
          <w:rFonts w:ascii="Calibri" w:hAnsi="Calibri" w:cs="Calibri"/>
          <w:color w:val="auto"/>
        </w:rPr>
        <w:t xml:space="preserve">Co-edited collections will be considered for those topics where a range of views or perspectives on the issue would be beneficial. Books will initially be published in hardback </w:t>
      </w:r>
      <w:r w:rsidR="000E7BF1">
        <w:rPr>
          <w:rFonts w:ascii="Calibri" w:hAnsi="Calibri" w:cs="Calibri"/>
          <w:color w:val="auto"/>
        </w:rPr>
        <w:t>and d</w:t>
      </w:r>
      <w:bookmarkStart w:id="0" w:name="_GoBack"/>
      <w:bookmarkEnd w:id="0"/>
      <w:r w:rsidR="000E7BF1">
        <w:rPr>
          <w:rFonts w:ascii="Calibri" w:hAnsi="Calibri" w:cs="Calibri"/>
          <w:color w:val="auto"/>
        </w:rPr>
        <w:t xml:space="preserve">igital form </w:t>
      </w:r>
      <w:r w:rsidRPr="00FC58BB">
        <w:rPr>
          <w:rFonts w:ascii="Calibri" w:hAnsi="Calibri" w:cs="Calibri"/>
          <w:color w:val="auto"/>
        </w:rPr>
        <w:t xml:space="preserve">followed by a paperback edition eighteen months later. </w:t>
      </w:r>
    </w:p>
    <w:p w:rsidR="00FC58BB" w:rsidRDefault="00FC58BB" w:rsidP="003315D0">
      <w:pPr>
        <w:pStyle w:val="Default"/>
        <w:rPr>
          <w:rFonts w:ascii="Calibri" w:hAnsi="Calibri" w:cs="Calibri"/>
          <w:color w:val="auto"/>
        </w:rPr>
      </w:pPr>
    </w:p>
    <w:p w:rsidR="00FC58BB" w:rsidRPr="00FC58BB" w:rsidRDefault="00FC58BB" w:rsidP="00FC58BB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Proposals</w:t>
      </w:r>
    </w:p>
    <w:p w:rsidR="00FC58BB" w:rsidRDefault="00FC58BB" w:rsidP="00FC58BB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 would welcome proposals that fit with the focus of the series. If you are interested in submitting a proposal, please contact Paul Ashwin (</w:t>
      </w:r>
      <w:hyperlink r:id="rId6" w:history="1">
        <w:r w:rsidRPr="002E0A71">
          <w:rPr>
            <w:rStyle w:val="Hyperlink"/>
            <w:rFonts w:ascii="Calibri" w:hAnsi="Calibri" w:cs="Calibri"/>
          </w:rPr>
          <w:t>p.ashwin@lancaster.ac.uk</w:t>
        </w:r>
      </w:hyperlink>
      <w:r>
        <w:rPr>
          <w:rFonts w:ascii="Calibri" w:hAnsi="Calibri" w:cs="Calibri"/>
          <w:color w:val="auto"/>
        </w:rPr>
        <w:t xml:space="preserve">) or Manja </w:t>
      </w:r>
      <w:r w:rsidR="00CD329D" w:rsidRPr="00CD329D">
        <w:rPr>
          <w:rFonts w:ascii="Calibri" w:hAnsi="Calibri"/>
          <w:iCs/>
        </w:rPr>
        <w:t xml:space="preserve">Klemenčič </w:t>
      </w:r>
      <w:r w:rsidR="00CD329D">
        <w:rPr>
          <w:rFonts w:ascii="Calibri" w:hAnsi="Calibri" w:cs="Calibri"/>
          <w:color w:val="auto"/>
        </w:rPr>
        <w:t>(</w:t>
      </w:r>
      <w:hyperlink r:id="rId7" w:history="1">
        <w:r w:rsidR="00356853" w:rsidRPr="002062C0">
          <w:rPr>
            <w:rStyle w:val="Hyperlink"/>
            <w:rFonts w:ascii="Calibri" w:hAnsi="Calibri" w:cs="Calibri"/>
          </w:rPr>
          <w:t>manjaklemencic@fas.harvard.edu</w:t>
        </w:r>
      </w:hyperlink>
      <w:r w:rsidR="00CD329D">
        <w:rPr>
          <w:rFonts w:ascii="Calibri" w:hAnsi="Calibri" w:cs="Calibri"/>
          <w:color w:val="auto"/>
        </w:rPr>
        <w:t>).</w:t>
      </w:r>
    </w:p>
    <w:p w:rsidR="008F7704" w:rsidRDefault="008F7704" w:rsidP="00EC1D9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sectPr w:rsidR="008F7704" w:rsidSect="00274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C761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B4FDD"/>
    <w:multiLevelType w:val="hybridMultilevel"/>
    <w:tmpl w:val="3B58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94"/>
    <w:rsid w:val="000E7BF1"/>
    <w:rsid w:val="00165B90"/>
    <w:rsid w:val="00274D36"/>
    <w:rsid w:val="003315D0"/>
    <w:rsid w:val="00347D6D"/>
    <w:rsid w:val="00356853"/>
    <w:rsid w:val="00361187"/>
    <w:rsid w:val="003F589F"/>
    <w:rsid w:val="0050116A"/>
    <w:rsid w:val="0051761A"/>
    <w:rsid w:val="00632A1E"/>
    <w:rsid w:val="00810DCD"/>
    <w:rsid w:val="008F7704"/>
    <w:rsid w:val="00927430"/>
    <w:rsid w:val="00CD329D"/>
    <w:rsid w:val="00D9478E"/>
    <w:rsid w:val="00DC5438"/>
    <w:rsid w:val="00EC1D94"/>
    <w:rsid w:val="00F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89F"/>
    <w:pPr>
      <w:spacing w:after="0" w:line="300" w:lineRule="exact"/>
    </w:pPr>
    <w:rPr>
      <w:rFonts w:ascii="Times New Roman" w:eastAsia="Times New Roman" w:hAnsi="Times New Roman" w:cs="Times New Roman"/>
      <w:sz w:val="21"/>
      <w:szCs w:val="21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1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8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9F"/>
    <w:rPr>
      <w:rFonts w:ascii="Tahoma" w:eastAsia="Times New Roman" w:hAnsi="Tahoma" w:cs="Tahoma"/>
      <w:sz w:val="16"/>
      <w:szCs w:val="16"/>
      <w:lang w:val="en-US" w:eastAsia="de-DE"/>
    </w:rPr>
  </w:style>
  <w:style w:type="paragraph" w:styleId="NormalWeb">
    <w:name w:val="Normal (Web)"/>
    <w:basedOn w:val="Normal"/>
    <w:uiPriority w:val="99"/>
    <w:semiHidden/>
    <w:unhideWhenUsed/>
    <w:rsid w:val="003315D0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C58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30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430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89F"/>
    <w:pPr>
      <w:spacing w:after="0" w:line="300" w:lineRule="exact"/>
    </w:pPr>
    <w:rPr>
      <w:rFonts w:ascii="Times New Roman" w:eastAsia="Times New Roman" w:hAnsi="Times New Roman" w:cs="Times New Roman"/>
      <w:sz w:val="21"/>
      <w:szCs w:val="21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1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8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9F"/>
    <w:rPr>
      <w:rFonts w:ascii="Tahoma" w:eastAsia="Times New Roman" w:hAnsi="Tahoma" w:cs="Tahoma"/>
      <w:sz w:val="16"/>
      <w:szCs w:val="16"/>
      <w:lang w:val="en-US" w:eastAsia="de-DE"/>
    </w:rPr>
  </w:style>
  <w:style w:type="paragraph" w:styleId="NormalWeb">
    <w:name w:val="Normal (Web)"/>
    <w:basedOn w:val="Normal"/>
    <w:uiPriority w:val="99"/>
    <w:semiHidden/>
    <w:unhideWhenUsed/>
    <w:rsid w:val="003315D0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C58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30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430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jaklemencic@fas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ashwin@lanca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Ashwin, Paul</dc:creator>
  <cp:lastModifiedBy>Ashwin, Paul</cp:lastModifiedBy>
  <cp:revision>3</cp:revision>
  <cp:lastPrinted>2015-02-02T17:33:00Z</cp:lastPrinted>
  <dcterms:created xsi:type="dcterms:W3CDTF">2015-09-02T14:17:00Z</dcterms:created>
  <dcterms:modified xsi:type="dcterms:W3CDTF">2015-09-02T14:25:00Z</dcterms:modified>
</cp:coreProperties>
</file>